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0C7" w:rsidRPr="003D20C7" w:rsidRDefault="003D20C7" w:rsidP="003D20C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3D20C7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3D20C7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"http://hk.rd.yahoo.com/blog/mod/art_title/*http:/hk.myblog.yahoo.com/mahabodhicitta/article?mid=1846" \t "_parent" </w:instrText>
      </w:r>
      <w:r w:rsidRPr="003D20C7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3D20C7">
        <w:rPr>
          <w:rFonts w:ascii="Arial" w:eastAsia="宋体" w:hAnsi="Arial" w:cs="Arial"/>
          <w:color w:val="747147"/>
          <w:kern w:val="36"/>
          <w:sz w:val="19"/>
          <w:szCs w:val="19"/>
        </w:rPr>
        <w:t>韋天</w:t>
      </w:r>
      <w:proofErr w:type="gramStart"/>
      <w:r w:rsidRPr="003D20C7">
        <w:rPr>
          <w:rFonts w:ascii="Arial" w:eastAsia="宋体" w:hAnsi="Arial" w:cs="Arial"/>
          <w:color w:val="747147"/>
          <w:kern w:val="36"/>
          <w:sz w:val="19"/>
          <w:szCs w:val="19"/>
        </w:rPr>
        <w:t>將</w:t>
      </w:r>
      <w:proofErr w:type="gramEnd"/>
      <w:r w:rsidRPr="003D20C7">
        <w:rPr>
          <w:rFonts w:ascii="Arial" w:eastAsia="宋体" w:hAnsi="Arial" w:cs="Arial"/>
          <w:color w:val="747147"/>
          <w:kern w:val="36"/>
          <w:sz w:val="19"/>
          <w:szCs w:val="19"/>
        </w:rPr>
        <w:t>軍</w:t>
      </w:r>
      <w:proofErr w:type="gramStart"/>
      <w:r w:rsidRPr="003D20C7">
        <w:rPr>
          <w:rFonts w:ascii="Arial" w:eastAsia="宋体" w:hAnsi="Arial" w:cs="Arial"/>
          <w:color w:val="747147"/>
          <w:kern w:val="36"/>
          <w:sz w:val="19"/>
          <w:szCs w:val="19"/>
        </w:rPr>
        <w:t>傳</w:t>
      </w:r>
      <w:proofErr w:type="gramEnd"/>
      <w:r w:rsidRPr="003D20C7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3D20C7" w:rsidRPr="003D20C7" w:rsidRDefault="003D20C7" w:rsidP="003D20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3135" cy="3568700"/>
            <wp:effectExtent l="19050" t="0" r="0" b="0"/>
            <wp:docPr id="1" name="图片 1" descr="http://f20.yahoofs.com/hkblog/2tHKT1SfER8cdmXKNn0fpEVarSyhsw--_4/blog/ap_20080330061505307.jpg?ib_____DSwCayB0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330061505307.jpg?ib_____DSwCayB0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0C7" w:rsidRPr="003D20C7" w:rsidRDefault="003D20C7" w:rsidP="003D20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D20C7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韋天</w:t>
      </w:r>
      <w:proofErr w:type="gramStart"/>
      <w:r w:rsidRPr="003D20C7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將</w:t>
      </w:r>
      <w:proofErr w:type="gramEnd"/>
      <w:r w:rsidRPr="003D20C7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軍</w:t>
      </w:r>
      <w:proofErr w:type="gramStart"/>
      <w:r w:rsidRPr="003D20C7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傳</w:t>
      </w:r>
      <w:proofErr w:type="gramEnd"/>
    </w:p>
    <w:p w:rsidR="003D20C7" w:rsidRPr="003D20C7" w:rsidRDefault="003D20C7" w:rsidP="003D20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靈威要略曰。天神姓韋。諱</w:t>
      </w:r>
      <w:proofErr w:type="gramStart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琨</w:t>
      </w:r>
      <w:proofErr w:type="gramEnd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。南方天王八</w:t>
      </w:r>
      <w:proofErr w:type="gramStart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將之一臣</w:t>
      </w:r>
      <w:proofErr w:type="gramEnd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也。四王合三十二</w:t>
      </w:r>
      <w:proofErr w:type="gramStart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將</w:t>
      </w:r>
      <w:proofErr w:type="gramEnd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。而</w:t>
      </w:r>
      <w:proofErr w:type="gramStart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為</w:t>
      </w:r>
      <w:proofErr w:type="gramEnd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其首。生知聦慧。早離塵欲。清淨</w:t>
      </w:r>
      <w:proofErr w:type="gramStart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梵</w:t>
      </w:r>
      <w:proofErr w:type="gramEnd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行。修童真業。面受佛</w:t>
      </w:r>
      <w:proofErr w:type="gramStart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囑</w:t>
      </w:r>
      <w:proofErr w:type="gramEnd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。外護在</w:t>
      </w:r>
      <w:proofErr w:type="gramStart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懷</w:t>
      </w:r>
      <w:proofErr w:type="gramEnd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。用統三洲。住持</w:t>
      </w:r>
      <w:proofErr w:type="gramStart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為</w:t>
      </w:r>
      <w:proofErr w:type="gramEnd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最。亡我亡瑕。殷憂</w:t>
      </w:r>
      <w:proofErr w:type="gramStart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於</w:t>
      </w:r>
      <w:proofErr w:type="gramEnd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四部。達物達化。大</w:t>
      </w:r>
      <w:proofErr w:type="gramStart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濟於</w:t>
      </w:r>
      <w:proofErr w:type="gramEnd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五乘。光明鬼神品中有韋馱天神。</w:t>
      </w:r>
      <w:proofErr w:type="gramStart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梵</w:t>
      </w:r>
      <w:proofErr w:type="gramEnd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語韋馱。此云智論。今此則以韋</w:t>
      </w:r>
      <w:proofErr w:type="gramStart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為</w:t>
      </w:r>
      <w:proofErr w:type="gramEnd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姓。雖類華夏</w:t>
      </w:r>
      <w:proofErr w:type="gramStart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一</w:t>
      </w:r>
      <w:proofErr w:type="gramEnd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經之裔。而其天神隱顯其號。</w:t>
      </w:r>
      <w:proofErr w:type="gramStart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烏</w:t>
      </w:r>
      <w:proofErr w:type="gramEnd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可</w:t>
      </w:r>
      <w:proofErr w:type="gramStart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惻</w:t>
      </w:r>
      <w:proofErr w:type="gramEnd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量。唐高宗乾封歲。京師淨業</w:t>
      </w:r>
      <w:proofErr w:type="gramStart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寺道宣</w:t>
      </w:r>
      <w:proofErr w:type="gramEnd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律師。因覩韋天嘗問律相等事。律師述靈威要略。</w:t>
      </w:r>
      <w:proofErr w:type="gramStart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并律相</w:t>
      </w:r>
      <w:proofErr w:type="gramEnd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感通二</w:t>
      </w:r>
      <w:proofErr w:type="gramStart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傳</w:t>
      </w:r>
      <w:proofErr w:type="gramEnd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。</w:t>
      </w:r>
      <w:proofErr w:type="gramStart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備</w:t>
      </w:r>
      <w:proofErr w:type="gramEnd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載其實。如要略中。天神姓費。自述云。弟子</w:t>
      </w:r>
      <w:proofErr w:type="gramStart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迦</w:t>
      </w:r>
      <w:proofErr w:type="gramEnd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葉佛時生在初天。在韋</w:t>
      </w:r>
      <w:proofErr w:type="gramStart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將</w:t>
      </w:r>
      <w:proofErr w:type="gramEnd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軍</w:t>
      </w:r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lastRenderedPageBreak/>
        <w:t>下。諸天貪欲如醉。弟子以宿願力不受天欲。清淨</w:t>
      </w:r>
      <w:proofErr w:type="gramStart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梵</w:t>
      </w:r>
      <w:proofErr w:type="gramEnd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行。</w:t>
      </w:r>
      <w:proofErr w:type="gramStart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徧</w:t>
      </w:r>
      <w:proofErr w:type="gramEnd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敬</w:t>
      </w:r>
      <w:proofErr w:type="gramStart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毗</w:t>
      </w:r>
      <w:proofErr w:type="gramEnd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尼。韋</w:t>
      </w:r>
      <w:proofErr w:type="gramStart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將</w:t>
      </w:r>
      <w:proofErr w:type="gramEnd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軍童真</w:t>
      </w:r>
      <w:proofErr w:type="gramStart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梵</w:t>
      </w:r>
      <w:proofErr w:type="gramEnd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行。不受天欲。若有事至四王所。王見皆起。自唐高宗已</w:t>
      </w:r>
      <w:proofErr w:type="gramStart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來</w:t>
      </w:r>
      <w:proofErr w:type="gramEnd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。諸處伽藍及建立熏修。皆設像崇敬。彰護法之功。其間感</w:t>
      </w:r>
      <w:proofErr w:type="gramStart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應</w:t>
      </w:r>
      <w:proofErr w:type="gramEnd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錄</w:t>
      </w:r>
      <w:proofErr w:type="gramStart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於</w:t>
      </w:r>
      <w:proofErr w:type="gramEnd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文集者甚多。然童真</w:t>
      </w:r>
      <w:proofErr w:type="gramStart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乃十住</w:t>
      </w:r>
      <w:proofErr w:type="gramEnd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中第八住。而賢乎聖乎。</w:t>
      </w:r>
      <w:proofErr w:type="gramStart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孰</w:t>
      </w:r>
      <w:proofErr w:type="gramEnd"/>
      <w:r w:rsidRPr="003D20C7">
        <w:rPr>
          <w:rFonts w:ascii="宋体" w:eastAsia="宋体" w:hAnsi="宋体" w:cs="Arial" w:hint="eastAsia"/>
          <w:b/>
          <w:bCs/>
          <w:color w:val="7F007F"/>
          <w:kern w:val="0"/>
          <w:sz w:val="36"/>
          <w:szCs w:val="36"/>
        </w:rPr>
        <w:t>可知之。讚曰。</w:t>
      </w:r>
    </w:p>
    <w:p w:rsidR="003D20C7" w:rsidRPr="003D20C7" w:rsidRDefault="003D20C7" w:rsidP="003D20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 xml:space="preserve">　四王三十二大</w:t>
      </w:r>
      <w:proofErr w:type="gramStart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將</w:t>
      </w:r>
      <w:proofErr w:type="gramEnd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 xml:space="preserve">　　南方韋天以</w:t>
      </w:r>
      <w:proofErr w:type="gramStart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先</w:t>
      </w:r>
    </w:p>
    <w:p w:rsidR="003D20C7" w:rsidRPr="003D20C7" w:rsidRDefault="003D20C7" w:rsidP="003D20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 xml:space="preserve">　生知聰慧離塵</w:t>
      </w:r>
      <w:proofErr w:type="gramStart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 xml:space="preserve">欲　　</w:t>
      </w:r>
      <w:proofErr w:type="gramEnd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清淨</w:t>
      </w:r>
      <w:proofErr w:type="gramStart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梵</w:t>
      </w:r>
      <w:proofErr w:type="gramEnd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行威儀全</w:t>
      </w:r>
    </w:p>
    <w:p w:rsidR="003D20C7" w:rsidRPr="003D20C7" w:rsidRDefault="003D20C7" w:rsidP="003D20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 xml:space="preserve">　修童真業持禁戒　　</w:t>
      </w:r>
      <w:proofErr w:type="gramStart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迦</w:t>
      </w:r>
      <w:proofErr w:type="gramEnd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葉佛時志已</w:t>
      </w:r>
      <w:proofErr w:type="gramStart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堅</w:t>
      </w:r>
      <w:proofErr w:type="gramEnd"/>
    </w:p>
    <w:p w:rsidR="003D20C7" w:rsidRPr="003D20C7" w:rsidRDefault="003D20C7" w:rsidP="003D20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 xml:space="preserve">　四部殷憂常守衛　　三洲護法</w:t>
      </w:r>
      <w:proofErr w:type="gramStart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應</w:t>
      </w:r>
      <w:proofErr w:type="gramEnd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機緣</w:t>
      </w:r>
    </w:p>
    <w:p w:rsidR="003D20C7" w:rsidRPr="003D20C7" w:rsidRDefault="003D20C7" w:rsidP="003D20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 xml:space="preserve">　名姓隨</w:t>
      </w:r>
      <w:proofErr w:type="gramStart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凡安可惻　　示迹唐朝遇道宣</w:t>
      </w:r>
      <w:proofErr w:type="gramEnd"/>
    </w:p>
    <w:p w:rsidR="003D20C7" w:rsidRPr="003D20C7" w:rsidRDefault="003D20C7" w:rsidP="003D20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 xml:space="preserve">　</w:t>
      </w:r>
      <w:proofErr w:type="gramStart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備</w:t>
      </w:r>
      <w:proofErr w:type="gramEnd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言佛教</w:t>
      </w:r>
      <w:proofErr w:type="gramStart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 xml:space="preserve">深幽事　　</w:t>
      </w:r>
      <w:proofErr w:type="gramEnd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律相靈威二集</w:t>
      </w:r>
      <w:proofErr w:type="gramStart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傳</w:t>
      </w:r>
      <w:proofErr w:type="gramEnd"/>
    </w:p>
    <w:p w:rsidR="003D20C7" w:rsidRPr="003D20C7" w:rsidRDefault="003D20C7" w:rsidP="003D20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 xml:space="preserve">　或見四王</w:t>
      </w:r>
      <w:proofErr w:type="gramStart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王起接</w:t>
      </w:r>
      <w:proofErr w:type="gramEnd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 xml:space="preserve">　　是知無染所當然</w:t>
      </w:r>
    </w:p>
    <w:p w:rsidR="003D20C7" w:rsidRPr="003D20C7" w:rsidRDefault="003D20C7" w:rsidP="003D20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 xml:space="preserve">　</w:t>
      </w:r>
      <w:proofErr w:type="gramStart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爰</w:t>
      </w:r>
      <w:proofErr w:type="gramEnd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自乾封崇</w:t>
      </w:r>
      <w:proofErr w:type="gramStart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至化　　逮今</w:t>
      </w:r>
      <w:proofErr w:type="gramEnd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名位列諸天</w:t>
      </w:r>
    </w:p>
    <w:p w:rsidR="003D20C7" w:rsidRPr="003D20C7" w:rsidRDefault="003D20C7" w:rsidP="003D20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 xml:space="preserve">　每在伽藍或蘭</w:t>
      </w:r>
      <w:proofErr w:type="gramStart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若　　熏修</w:t>
      </w:r>
      <w:proofErr w:type="gramEnd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之所現威</w:t>
      </w:r>
      <w:proofErr w:type="gramStart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權</w:t>
      </w:r>
      <w:proofErr w:type="gramEnd"/>
    </w:p>
    <w:p w:rsidR="003D20C7" w:rsidRPr="003D20C7" w:rsidRDefault="003D20C7" w:rsidP="003D20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 xml:space="preserve">　頭頂金兜橫寶</w:t>
      </w:r>
      <w:proofErr w:type="gramStart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 xml:space="preserve">杵　　</w:t>
      </w:r>
      <w:proofErr w:type="gramEnd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合十指掌</w:t>
      </w:r>
      <w:proofErr w:type="gramStart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兒</w:t>
      </w:r>
      <w:proofErr w:type="gramEnd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童年</w:t>
      </w:r>
    </w:p>
    <w:p w:rsidR="003D20C7" w:rsidRPr="003D20C7" w:rsidRDefault="003D20C7" w:rsidP="003D20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 xml:space="preserve">　或警行人令進</w:t>
      </w:r>
      <w:proofErr w:type="gramStart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 xml:space="preserve">行　　</w:t>
      </w:r>
      <w:proofErr w:type="gramEnd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或隨方所護其邊</w:t>
      </w:r>
    </w:p>
    <w:p w:rsidR="003D20C7" w:rsidRPr="003D20C7" w:rsidRDefault="003D20C7" w:rsidP="003D20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lastRenderedPageBreak/>
        <w:t xml:space="preserve">　却除外障令無</w:t>
      </w:r>
      <w:proofErr w:type="gramStart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惱</w:t>
      </w:r>
      <w:proofErr w:type="gramEnd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 xml:space="preserve">　　</w:t>
      </w:r>
      <w:proofErr w:type="gramStart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庶幾</w:t>
      </w:r>
      <w:proofErr w:type="gramEnd"/>
      <w:r w:rsidRPr="003D20C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佛日照三千</w:t>
      </w:r>
    </w:p>
    <w:p w:rsidR="003D20C7" w:rsidRPr="003D20C7" w:rsidRDefault="003D20C7" w:rsidP="003D20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D20C7">
        <w:rPr>
          <w:rFonts w:ascii="PMingLiU" w:eastAsia="PMingLiU" w:hAnsi="PMingLiU" w:cs="Arial" w:hint="eastAsia"/>
          <w:b/>
          <w:bCs/>
          <w:color w:val="7F3F00"/>
          <w:kern w:val="0"/>
          <w:sz w:val="36"/>
          <w:szCs w:val="36"/>
        </w:rPr>
        <w:t>   選自：重編諸天</w:t>
      </w:r>
      <w:proofErr w:type="gramStart"/>
      <w:r w:rsidRPr="003D20C7">
        <w:rPr>
          <w:rFonts w:ascii="PMingLiU" w:eastAsia="PMingLiU" w:hAnsi="PMingLiU" w:cs="Arial" w:hint="eastAsia"/>
          <w:b/>
          <w:bCs/>
          <w:color w:val="7F3F00"/>
          <w:kern w:val="0"/>
          <w:sz w:val="36"/>
          <w:szCs w:val="36"/>
        </w:rPr>
        <w:t>傳</w:t>
      </w:r>
      <w:proofErr w:type="gramEnd"/>
    </w:p>
    <w:p w:rsidR="003D20C7" w:rsidRPr="003D20C7" w:rsidRDefault="003D20C7" w:rsidP="003D20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D20C7">
        <w:rPr>
          <w:rFonts w:ascii="PMingLiU" w:eastAsia="PMingLiU" w:hAnsi="PMingLiU" w:cs="Arial" w:hint="eastAsia"/>
          <w:b/>
          <w:bCs/>
          <w:color w:val="007F40"/>
          <w:kern w:val="0"/>
          <w:sz w:val="36"/>
          <w:szCs w:val="36"/>
        </w:rPr>
        <w:t>談按：</w:t>
      </w:r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此是欲</w:t>
      </w:r>
      <w:proofErr w:type="gramStart"/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界初天</w:t>
      </w:r>
      <w:proofErr w:type="gramEnd"/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，四</w:t>
      </w:r>
      <w:proofErr w:type="gramStart"/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天王天</w:t>
      </w:r>
      <w:proofErr w:type="gramEnd"/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中，韋</w:t>
      </w:r>
      <w:proofErr w:type="gramStart"/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琨</w:t>
      </w:r>
      <w:proofErr w:type="gramEnd"/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大</w:t>
      </w:r>
      <w:proofErr w:type="gramStart"/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將</w:t>
      </w:r>
      <w:proofErr w:type="gramEnd"/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軍之小</w:t>
      </w:r>
      <w:proofErr w:type="gramStart"/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傳</w:t>
      </w:r>
      <w:proofErr w:type="gramEnd"/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。佛門中早已</w:t>
      </w:r>
      <w:proofErr w:type="gramStart"/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將</w:t>
      </w:r>
      <w:proofErr w:type="gramEnd"/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天人韋</w:t>
      </w:r>
      <w:proofErr w:type="gramStart"/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琨將</w:t>
      </w:r>
      <w:proofErr w:type="gramEnd"/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軍與韋</w:t>
      </w:r>
      <w:proofErr w:type="gramStart"/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陀菩</w:t>
      </w:r>
      <w:proofErr w:type="gramEnd"/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薩混</w:t>
      </w:r>
      <w:proofErr w:type="gramStart"/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為一</w:t>
      </w:r>
      <w:proofErr w:type="gramEnd"/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談，認</w:t>
      </w:r>
      <w:proofErr w:type="gramStart"/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為</w:t>
      </w:r>
      <w:proofErr w:type="gramEnd"/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韋</w:t>
      </w:r>
      <w:proofErr w:type="gramStart"/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陀菩</w:t>
      </w:r>
      <w:proofErr w:type="gramEnd"/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薩就是韋</w:t>
      </w:r>
      <w:proofErr w:type="gramStart"/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琨將</w:t>
      </w:r>
      <w:proofErr w:type="gramEnd"/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軍了。所以歷代流</w:t>
      </w:r>
      <w:proofErr w:type="gramStart"/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傳</w:t>
      </w:r>
      <w:proofErr w:type="gramEnd"/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至今繪畫的韋</w:t>
      </w:r>
      <w:proofErr w:type="gramStart"/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陀菩</w:t>
      </w:r>
      <w:proofErr w:type="gramEnd"/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薩像，一直都是穿著中</w:t>
      </w:r>
      <w:proofErr w:type="gramStart"/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國</w:t>
      </w:r>
      <w:proofErr w:type="gramEnd"/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古代服式的天大</w:t>
      </w:r>
      <w:proofErr w:type="gramStart"/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將</w:t>
      </w:r>
      <w:proofErr w:type="gramEnd"/>
      <w:r w:rsidRPr="003D20C7">
        <w:rPr>
          <w:rFonts w:ascii="PMingLiU" w:eastAsia="PMingLiU" w:hAnsi="PMingLiU" w:cs="Arial" w:hint="eastAsia"/>
          <w:b/>
          <w:bCs/>
          <w:color w:val="C00000"/>
          <w:kern w:val="0"/>
          <w:sz w:val="36"/>
          <w:szCs w:val="36"/>
        </w:rPr>
        <w:t>軍相。</w:t>
      </w:r>
    </w:p>
    <w:p w:rsidR="003D20C7" w:rsidRPr="003D20C7" w:rsidRDefault="003D20C7" w:rsidP="003D20C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D20C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3D20C7" w:rsidRDefault="001F6F46"/>
    <w:sectPr w:rsidR="001F6F46" w:rsidRPr="003D20C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D20C7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D20C7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D20C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D20C7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3D20C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D20C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1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9734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2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399610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17222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61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345673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075658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565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0499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5605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6132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910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9538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9517566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9821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7528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01645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</Words>
  <Characters>704</Characters>
  <Application>Microsoft Office Word</Application>
  <DocSecurity>0</DocSecurity>
  <Lines>5</Lines>
  <Paragraphs>1</Paragraphs>
  <ScaleCrop>false</ScaleCrop>
  <Company>国基电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2009-04-18T06:42:00Z</dcterms:created>
  <dcterms:modified xsi:type="dcterms:W3CDTF">2009-04-18T06:43:00Z</dcterms:modified>
</cp:coreProperties>
</file>