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035" w:rsidRPr="007E1035" w:rsidRDefault="007E1035" w:rsidP="007E1035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E10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E103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"http://hk.rd.yahoo.com/blog/mod/art_title/*http:/hk.myblog.yahoo.com/mahabodhicitta/article?mid=3000" \t "_parent" </w:instrText>
      </w:r>
      <w:r w:rsidRPr="007E10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E1035">
        <w:rPr>
          <w:rFonts w:ascii="Arial" w:eastAsia="宋体" w:hAnsi="Arial" w:cs="Arial"/>
          <w:color w:val="747147"/>
          <w:kern w:val="36"/>
          <w:sz w:val="32"/>
          <w:szCs w:val="32"/>
        </w:rPr>
        <w:t>水調歌頭－金縷玉衣</w:t>
      </w:r>
      <w:r w:rsidRPr="007E103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E1035" w:rsidRPr="007E1035" w:rsidRDefault="007E1035" w:rsidP="007E1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602054044405.jpg.jpg?ib_____D.wt0Gn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2054044405.jpg.jpg?ib_____D.wt0Gnw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035" w:rsidRPr="007E1035" w:rsidRDefault="007E1035" w:rsidP="007E1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余年弱冠前。往觀漢金縷玉衣。賦水調歌頭詞。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駒隙廿五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載矣。今憶所及。重出之。</w:t>
      </w:r>
    </w:p>
    <w:p w:rsidR="007E1035" w:rsidRPr="007E1035" w:rsidRDefault="007E1035" w:rsidP="007E103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浮生若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為夢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。試觀金縷衣。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許當年榮耀。今夕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復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何時。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遙想靖王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竇后。往日雍容風雅。逝去箭如飛。富貴何足惜。只怕老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悲。春光短。苦相續。恨難彌。長鞭策馬。泰山巔頂傲立時。腳下行雲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湧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霧。直上蓬萊秘府。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怎又是玄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機。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手汗牛</w:t>
      </w:r>
      <w:proofErr w:type="gramStart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挾</w:t>
      </w:r>
      <w:proofErr w:type="gramEnd"/>
      <w:r w:rsidRPr="007E1035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。同載彩雲歸。</w:t>
      </w:r>
    </w:p>
    <w:p w:rsidR="001F6F46" w:rsidRPr="007E1035" w:rsidRDefault="001F6F46">
      <w:pPr>
        <w:rPr>
          <w:rFonts w:hint="eastAsia"/>
        </w:rPr>
      </w:pPr>
    </w:p>
    <w:sectPr w:rsidR="001F6F46" w:rsidRPr="007E103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103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1035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103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1035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7E1035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7E103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E10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6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6998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4532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3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570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39058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4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21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533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02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631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260080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07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511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03464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国基电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2009-04-12T21:28:00Z</dcterms:created>
  <dcterms:modified xsi:type="dcterms:W3CDTF">2009-04-12T21:29:00Z</dcterms:modified>
</cp:coreProperties>
</file>