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8A" w:rsidRPr="00270A8A" w:rsidRDefault="00270A8A" w:rsidP="00270A8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270A8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270A8A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"http://hk.rd.yahoo.com/blog/mod/art_title/*http:/hk.myblog.yahoo.com/mahabodhicitta/article?mid=5895" \t "_parent" </w:instrText>
      </w:r>
      <w:r w:rsidRPr="00270A8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270A8A">
        <w:rPr>
          <w:rFonts w:ascii="Arial" w:eastAsia="宋体" w:hAnsi="Arial" w:cs="Arial"/>
          <w:color w:val="747147"/>
          <w:kern w:val="36"/>
          <w:sz w:val="19"/>
          <w:szCs w:val="19"/>
        </w:rPr>
        <w:t>大幻化網</w:t>
      </w:r>
      <w:r w:rsidRPr="00270A8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tbl>
      <w:tblPr>
        <w:tblW w:w="0" w:type="auto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6"/>
      </w:tblGrid>
      <w:tr w:rsidR="00270A8A" w:rsidRPr="00270A8A" w:rsidTr="00270A8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0000"/>
            <w:hideMark/>
          </w:tcPr>
          <w:p w:rsidR="00270A8A" w:rsidRPr="00270A8A" w:rsidRDefault="00270A8A" w:rsidP="00270A8A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270A8A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>大幻化網法</w:t>
            </w:r>
            <w:r w:rsidRPr="00270A8A">
              <w:rPr>
                <w:rFonts w:ascii="Arial" w:eastAsia="宋体" w:hAnsi="Arial" w:cs="Arial"/>
                <w:b/>
                <w:bCs/>
                <w:i/>
                <w:iCs/>
                <w:color w:val="FFD9D9"/>
                <w:kern w:val="0"/>
                <w:sz w:val="27"/>
                <w:szCs w:val="27"/>
              </w:rPr>
              <w:t xml:space="preserve"> </w:t>
            </w:r>
          </w:p>
        </w:tc>
      </w:tr>
    </w:tbl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       </w:t>
      </w: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大幻化網法，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寧瑪派無上不共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承之法，本派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復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有教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派與巖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派之分。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大幻化網（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藏名那也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東初），是根本摧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滅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地獄之義。在劫初時，有婆羅門名海螺珠，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善巧五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明，均極超著。有王子向其求學五明，成就第一，與師無二。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70A8A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王子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後來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興起妒心，擬加害其師，其師知而大生瞋恨，以王子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忤逆，因亦發極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願，其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師被害死，弟子隨而墮地獄。師亦以發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願，及生大瞋恨故，亦墮地獄，以此師徒同在金剛地獄中受苦。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普賢王如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知而憫之，乃化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金剛薩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埵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到地獄中，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為師徒二人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說「大幻化網法」，使脫地獄苦。修持「大幻化網」能得三身成就，若只聞此法名，亦可不墮地獄，其殊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勝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可知。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「大幻化網法」所化出之寂靜及忿怒本尊，就頂輪及心輪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說已百尊；而喉輪、臍輪及其他輪位則尚未列入。若廣說者則五輪本尊多達三百餘尊，就密輪而論亦多至八十餘尊。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</w:pP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 xml:space="preserve">　　「大幻化網」無上不共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承之法，若只聽聞寂靜忿怒本尊之名，亦可超越三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趣，倘得入</w:t>
      </w:r>
      <w:proofErr w:type="gramStart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壇</w:t>
      </w:r>
      <w:proofErr w:type="gramEnd"/>
      <w:r w:rsidRPr="00270A8A">
        <w:rPr>
          <w:rFonts w:ascii="新細明體" w:eastAsia="宋体" w:hAnsi="新細明體" w:cs="宋体"/>
          <w:b/>
          <w:bCs/>
          <w:color w:val="666666"/>
          <w:kern w:val="0"/>
          <w:sz w:val="27"/>
          <w:szCs w:val="27"/>
        </w:rPr>
        <w:t>灌頂，則雖犯三昧耶戒墮金剛地獄者，修此法亦可還淨。</w:t>
      </w:r>
    </w:p>
    <w:p w:rsidR="00270A8A" w:rsidRPr="00270A8A" w:rsidRDefault="00270A8A" w:rsidP="00270A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70A8A">
        <w:rPr>
          <w:rFonts w:ascii="宋体" w:eastAsia="宋体" w:hAnsi="宋体" w:cs="宋体"/>
          <w:color w:val="666666"/>
          <w:kern w:val="0"/>
          <w:sz w:val="24"/>
          <w:szCs w:val="24"/>
        </w:rPr>
        <w:lastRenderedPageBreak/>
        <w:t> </w:t>
      </w:r>
    </w:p>
    <w:p w:rsidR="001F6F46" w:rsidRPr="00270A8A" w:rsidRDefault="001F6F46"/>
    <w:sectPr w:rsidR="001F6F46" w:rsidRPr="00270A8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0A8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70A8A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0A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0A8A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70A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270A8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0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4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3175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6322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8664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85255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02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44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56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29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43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7842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858308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978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4266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495</Characters>
  <Application>Microsoft Office Word</Application>
  <DocSecurity>0</DocSecurity>
  <Lines>4</Lines>
  <Paragraphs>1</Paragraphs>
  <ScaleCrop>false</ScaleCrop>
  <Company>国基电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2009-04-18T07:54:00Z</dcterms:created>
  <dcterms:modified xsi:type="dcterms:W3CDTF">2009-04-18T07:55:00Z</dcterms:modified>
</cp:coreProperties>
</file>