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5B0" w:rsidRPr="007275B0" w:rsidRDefault="007275B0" w:rsidP="007275B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275B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275B0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"http://hk.rd.yahoo.com/blog/mod/art_title/*http:/hk.myblog.yahoo.com/mahabodhicitta/article?mid=14139" \t "_parent" </w:instrText>
      </w:r>
      <w:r w:rsidRPr="007275B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275B0">
        <w:rPr>
          <w:rFonts w:ascii="Arial" w:eastAsia="宋体" w:hAnsi="Arial" w:cs="Arial"/>
          <w:color w:val="747147"/>
          <w:kern w:val="36"/>
          <w:sz w:val="32"/>
          <w:szCs w:val="32"/>
        </w:rPr>
        <w:t>誦摩</w:t>
      </w:r>
      <w:proofErr w:type="gramStart"/>
      <w:r w:rsidRPr="007275B0">
        <w:rPr>
          <w:rFonts w:ascii="Arial" w:eastAsia="宋体" w:hAnsi="Arial" w:cs="Arial"/>
          <w:color w:val="747147"/>
          <w:kern w:val="36"/>
          <w:sz w:val="32"/>
          <w:szCs w:val="32"/>
        </w:rPr>
        <w:t>利支天神咒免</w:t>
      </w:r>
      <w:proofErr w:type="gramEnd"/>
      <w:r w:rsidRPr="007275B0">
        <w:rPr>
          <w:rFonts w:ascii="Arial" w:eastAsia="宋体" w:hAnsi="Arial" w:cs="Arial"/>
          <w:color w:val="747147"/>
          <w:kern w:val="36"/>
          <w:sz w:val="32"/>
          <w:szCs w:val="32"/>
        </w:rPr>
        <w:t>兵禍</w:t>
      </w:r>
      <w:r w:rsidRPr="007275B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275B0" w:rsidRPr="007275B0" w:rsidRDefault="007275B0" w:rsidP="007275B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75B0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忻州刘军判。贞佑初。闻朔方人马动。</w:t>
      </w:r>
      <w:proofErr w:type="gramStart"/>
      <w:r w:rsidRPr="007275B0">
        <w:rPr>
          <w:rFonts w:ascii="Arial" w:eastAsia="宋体" w:hAnsi="Arial" w:cs="Arial"/>
          <w:color w:val="111111"/>
          <w:kern w:val="0"/>
          <w:sz w:val="36"/>
          <w:szCs w:val="36"/>
        </w:rPr>
        <w:t>家诵</w:t>
      </w:r>
      <w:r w:rsidRPr="007275B0">
        <w:rPr>
          <w:rFonts w:ascii="Arial" w:eastAsia="宋体" w:hAnsi="Arial" w:cs="Arial"/>
          <w:color w:val="111111"/>
          <w:kern w:val="0"/>
          <w:sz w:val="36"/>
          <w:szCs w:val="36"/>
          <w:shd w:val="clear" w:color="auto" w:fill="FFFF66"/>
        </w:rPr>
        <w:t>摩利</w:t>
      </w:r>
      <w:r w:rsidRPr="007275B0">
        <w:rPr>
          <w:rFonts w:ascii="Arial" w:eastAsia="宋体" w:hAnsi="Arial" w:cs="Arial"/>
          <w:color w:val="111111"/>
          <w:kern w:val="0"/>
          <w:sz w:val="36"/>
          <w:szCs w:val="36"/>
        </w:rPr>
        <w:t>支天</w:t>
      </w:r>
      <w:r w:rsidRPr="007275B0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呪</w:t>
      </w:r>
      <w:proofErr w:type="gramEnd"/>
      <w:r w:rsidRPr="007275B0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。及州陷。</w:t>
      </w:r>
      <w:proofErr w:type="gramStart"/>
      <w:r w:rsidRPr="007275B0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二十五口俱免兵祸</w:t>
      </w:r>
      <w:proofErr w:type="gramEnd"/>
      <w:r w:rsidRPr="007275B0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。独一</w:t>
      </w:r>
      <w:proofErr w:type="gramStart"/>
      <w:r w:rsidRPr="007275B0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奴</w:t>
      </w:r>
      <w:proofErr w:type="gramEnd"/>
      <w:r w:rsidRPr="007275B0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不信。</w:t>
      </w:r>
      <w:proofErr w:type="gramStart"/>
      <w:r w:rsidRPr="007275B0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迫</w:t>
      </w:r>
      <w:proofErr w:type="gramEnd"/>
      <w:r w:rsidRPr="007275B0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围城始诵之。被虏四五日。亦逃归南渡。后居永宁。即施此</w:t>
      </w:r>
      <w:proofErr w:type="gramStart"/>
      <w:r w:rsidRPr="007275B0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呪</w:t>
      </w:r>
      <w:proofErr w:type="gramEnd"/>
      <w:r w:rsidRPr="007275B0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。文士薛曼卿记其事。</w:t>
      </w:r>
    </w:p>
    <w:p w:rsidR="007275B0" w:rsidRPr="007275B0" w:rsidRDefault="007275B0" w:rsidP="007275B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75B0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（续夷</w:t>
      </w:r>
      <w:proofErr w:type="gramStart"/>
      <w:r w:rsidRPr="007275B0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坚</w:t>
      </w:r>
      <w:proofErr w:type="gramEnd"/>
      <w:r w:rsidRPr="007275B0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>志）</w:t>
      </w:r>
    </w:p>
    <w:p w:rsidR="007275B0" w:rsidRPr="007275B0" w:rsidRDefault="007275B0" w:rsidP="007275B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275B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75B0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275B0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275B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275B0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2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43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6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190624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0790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98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928739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35959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605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15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283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666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700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5068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04837663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34299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48128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>国基电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2009-04-18T10:49:00Z</dcterms:created>
  <dcterms:modified xsi:type="dcterms:W3CDTF">2009-04-18T10:50:00Z</dcterms:modified>
</cp:coreProperties>
</file>