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866" w:rsidRPr="00061866" w:rsidRDefault="00061866" w:rsidP="0006186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06186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061866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"http://hk.rd.yahoo.com/blog/mod/art_title/*http:/hk.myblog.yahoo.com/mahabodhicitta/article?mid=10306" \t "_parent" </w:instrText>
      </w:r>
      <w:r w:rsidRPr="0006186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061866">
        <w:rPr>
          <w:rFonts w:ascii="Arial" w:eastAsia="宋体" w:hAnsi="Arial" w:cs="Arial"/>
          <w:color w:val="747147"/>
          <w:kern w:val="36"/>
          <w:sz w:val="32"/>
          <w:szCs w:val="32"/>
        </w:rPr>
        <w:t>時輪金剛法</w:t>
      </w:r>
      <w:r w:rsidRPr="00061866">
        <w:rPr>
          <w:rFonts w:ascii="Arial" w:eastAsia="宋体" w:hAnsi="Arial" w:cs="Arial"/>
          <w:color w:val="747147"/>
          <w:kern w:val="36"/>
          <w:sz w:val="32"/>
          <w:szCs w:val="32"/>
        </w:rPr>
        <w:t>(</w:t>
      </w:r>
      <w:r w:rsidRPr="00061866">
        <w:rPr>
          <w:rFonts w:ascii="Arial" w:eastAsia="宋体" w:hAnsi="Arial" w:cs="Arial"/>
          <w:color w:val="747147"/>
          <w:kern w:val="36"/>
          <w:sz w:val="32"/>
          <w:szCs w:val="32"/>
        </w:rPr>
        <w:t>六</w:t>
      </w:r>
      <w:r w:rsidRPr="00061866">
        <w:rPr>
          <w:rFonts w:ascii="Arial" w:eastAsia="宋体" w:hAnsi="Arial" w:cs="Arial"/>
          <w:color w:val="747147"/>
          <w:kern w:val="36"/>
          <w:sz w:val="32"/>
          <w:szCs w:val="32"/>
        </w:rPr>
        <w:t>)</w:t>
      </w:r>
      <w:r w:rsidRPr="0006186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061866" w:rsidRPr="00061866" w:rsidRDefault="00061866" w:rsidP="0006186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宋体" w:eastAsia="宋体" w:hAnsi="宋体" w:cs="Arial"/>
          <w:b/>
          <w:bCs/>
          <w:noProof/>
          <w:color w:val="666666"/>
          <w:kern w:val="0"/>
          <w:sz w:val="36"/>
          <w:szCs w:val="36"/>
        </w:rPr>
        <w:drawing>
          <wp:inline distT="0" distB="0" distL="0" distR="0">
            <wp:extent cx="3657600" cy="4763135"/>
            <wp:effectExtent l="19050" t="0" r="0" b="0"/>
            <wp:docPr id="1" name="图片 1" descr="http://f20.yahoofs.com/hkblog/2tHKT1SfER8cdmXKNn0fpEVarSyhsw--_8/blog/ap_20081214065043700.jpg.jpg?ib_____DGzNZD9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214065043700.jpg.jpg?ib_____DGzNZD9Si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476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866" w:rsidRPr="00061866" w:rsidRDefault="00061866" w:rsidP="0006186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虽然香巴拉王朝采取开明的统治，但是在宿</w:t>
      </w:r>
      <w:proofErr w:type="gramStart"/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世</w:t>
      </w:r>
      <w:proofErr w:type="gramEnd"/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之中与佛法无结上缘分</w:t>
      </w:r>
      <w:proofErr w:type="gramStart"/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戓者断</w:t>
      </w:r>
      <w:proofErr w:type="gramEnd"/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灭种性的人仍然会感到很痛苦，但是现在虽然身处物质充斥的时代，但是都能够同时亲近佛法的人，将会得到大解脱和幸福的。</w:t>
      </w:r>
    </w:p>
    <w:p w:rsidR="00061866" w:rsidRPr="00061866" w:rsidRDefault="00061866" w:rsidP="0006186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藏密红教第一祖师蓮花生大士，曾经预言过，“在人类开始大量使用金属铁器铜器时代，而且飞行工具普及，物质科技到达</w:t>
      </w:r>
      <w:proofErr w:type="gramStart"/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最</w:t>
      </w:r>
      <w:proofErr w:type="gramEnd"/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顶点的时候，就是密宗开始兴盛</w:t>
      </w:r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lastRenderedPageBreak/>
        <w:t>的时期，而且会普遍传到全世界的每一个角落，而全世界的人类亦都会普信正信的佛教。”这段预言，应该是西元二千六百年后，香巴拉王朝和物质科技世界战争之后，全人类</w:t>
      </w:r>
      <w:proofErr w:type="gramStart"/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共业渡向</w:t>
      </w:r>
      <w:proofErr w:type="gramEnd"/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佛法光明的世界。</w:t>
      </w:r>
    </w:p>
    <w:p w:rsidR="00061866" w:rsidRPr="00061866" w:rsidRDefault="00061866" w:rsidP="0006186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香巴拉王朝的人民，不是好战分子，非常坚守着佛教的慈悲心，而是先人圣者的预言，物质世界邪恶力量的消长和众生</w:t>
      </w:r>
      <w:proofErr w:type="gramStart"/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的共业与</w:t>
      </w:r>
      <w:proofErr w:type="gramEnd"/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佛法的因缘又将会成熟的时代即将来临。</w:t>
      </w:r>
    </w:p>
    <w:p w:rsidR="00061866" w:rsidRPr="00061866" w:rsidRDefault="00061866" w:rsidP="0006186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佛法可以分为二乘，即小乘和大乘，小乘本身又可分为声闻乘</w:t>
      </w:r>
      <w:proofErr w:type="gramStart"/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和缘觉乘</w:t>
      </w:r>
      <w:proofErr w:type="gramEnd"/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，是依他们的能力和所得的结果，相对之上的优劣不同，而加以区分。但是他们所依循的路径和在教理上的特式基本上是相同的。人往往倾向于依循这两类的小乘，是由于他们只顾自我解脱的原故违弃了承受其他目标的重担。</w:t>
      </w:r>
    </w:p>
    <w:p w:rsidR="00061866" w:rsidRPr="00061866" w:rsidRDefault="00061866" w:rsidP="0006186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因为束缚在轮回之中，最主要的原因是执着一个自我，得到解脱自在最主要的原因就是了解无我意义的智慧。所以声闻</w:t>
      </w:r>
      <w:proofErr w:type="gramStart"/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和缘觉好似</w:t>
      </w:r>
      <w:proofErr w:type="gramEnd"/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菩萨一样，了悟无我。他们在这一点上的</w:t>
      </w:r>
      <w:proofErr w:type="gramStart"/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观照</w:t>
      </w:r>
      <w:proofErr w:type="gramEnd"/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，伴随着其他的持戒禅定等等，因而熄灭了五毒，贪、嗔、痴、慢、</w:t>
      </w:r>
      <w:proofErr w:type="gramStart"/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疑</w:t>
      </w:r>
      <w:proofErr w:type="gramEnd"/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。</w:t>
      </w:r>
    </w:p>
    <w:p w:rsidR="00061866" w:rsidRPr="00061866" w:rsidRDefault="00061866" w:rsidP="0006186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lastRenderedPageBreak/>
        <w:t>即使小乘的修行人，他们不再向通达佛界的路径去努力，小乘道，事实上是引导应机众生究竟达到佛界的一个方法。所以不要误解了小乘道，将这当成是证果的障碍。因为妙法连花经与其它的经典教导我们说，他们是达到佛界的方法，佛陀出现于</w:t>
      </w:r>
      <w:proofErr w:type="gramStart"/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世</w:t>
      </w:r>
      <w:proofErr w:type="gramEnd"/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，是为了令到有情众生悟入佛的知见，所以佛陀试验的法径，严格来说是引导众生达到佛界的方法。</w:t>
      </w:r>
    </w:p>
    <w:p w:rsidR="00061866" w:rsidRPr="00061866" w:rsidRDefault="00061866" w:rsidP="0006186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即使小乘道不是直接引导到佛界，事实教导我们，小乘的修行人最后都是回归到</w:t>
      </w:r>
      <w:proofErr w:type="gramStart"/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大乘道</w:t>
      </w:r>
      <w:proofErr w:type="gramEnd"/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而达到佛界的果位，虽然小乘的修行者好似大乘的行者了</w:t>
      </w:r>
      <w:proofErr w:type="gramStart"/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悟现象</w:t>
      </w:r>
      <w:proofErr w:type="gramEnd"/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界，不实而虚幻，但不是说小乘和大乘之间就无分别了，大乘的教理并不是</w:t>
      </w:r>
      <w:proofErr w:type="gramStart"/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指现象</w:t>
      </w:r>
      <w:proofErr w:type="gramEnd"/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界的无我，还教导菩萨的阶位、六度，为了利益一切有情众生，达到圓满的正觉愿望、大悲等等。大乘也教导将</w:t>
      </w:r>
      <w:proofErr w:type="gramStart"/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功德回向菩提</w:t>
      </w:r>
      <w:proofErr w:type="gramEnd"/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，福慧双修，和难以令人相信的</w:t>
      </w:r>
      <w:proofErr w:type="gramStart"/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无住实相</w:t>
      </w:r>
      <w:proofErr w:type="gramEnd"/>
      <w:r w:rsidRPr="00061866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。</w:t>
      </w:r>
    </w:p>
    <w:p w:rsidR="001F6F46" w:rsidRPr="00061866" w:rsidRDefault="001F6F46"/>
    <w:sectPr w:rsidR="001F6F46" w:rsidRPr="0006186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61866"/>
    <w:rsid w:val="00001845"/>
    <w:rsid w:val="00006E02"/>
    <w:rsid w:val="000072A6"/>
    <w:rsid w:val="00016C1B"/>
    <w:rsid w:val="000461CB"/>
    <w:rsid w:val="00053E3F"/>
    <w:rsid w:val="00055325"/>
    <w:rsid w:val="00056BAF"/>
    <w:rsid w:val="00061866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6186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61866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06186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6186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9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2530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32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5635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029420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280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441417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153864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7365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9593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86299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441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808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535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7699792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0889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7704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59246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155</Words>
  <Characters>884</Characters>
  <Application>Microsoft Office Word</Application>
  <DocSecurity>0</DocSecurity>
  <Lines>7</Lines>
  <Paragraphs>2</Paragraphs>
  <ScaleCrop>false</ScaleCrop>
  <Company>国基电</Company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2009-04-18T09:29:00Z</dcterms:created>
  <dcterms:modified xsi:type="dcterms:W3CDTF">2009-04-18T09:30:00Z</dcterms:modified>
</cp:coreProperties>
</file>