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BF8" w:rsidRPr="00FC6BF8" w:rsidRDefault="00FC6BF8" w:rsidP="00FC6BF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C6B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C6BF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"http://hk.rd.yahoo.com/blog/mod/art_title/*http:/hk.myblog.yahoo.com/mahabodhicitta/article?mid=7188" \t "_parent" </w:instrText>
      </w:r>
      <w:r w:rsidRPr="00FC6B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C6BF8">
        <w:rPr>
          <w:rFonts w:ascii="Arial" w:eastAsia="宋体" w:hAnsi="Arial" w:cs="Arial"/>
          <w:color w:val="747147"/>
          <w:kern w:val="36"/>
          <w:sz w:val="32"/>
          <w:szCs w:val="32"/>
        </w:rPr>
        <w:t>造像法則</w:t>
      </w:r>
      <w:r w:rsidRPr="00FC6B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C6BF8" w:rsidRPr="00FC6BF8" w:rsidRDefault="00FC6BF8" w:rsidP="00FC6B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以前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從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不同渠道，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睇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過好多幅千手千眼觀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世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音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菩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薩畫像同塑像，若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從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藝術角度而言，有很多都是不可多得的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傑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構；然而若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從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佛學角度而論，可惜大多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數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都有違畫像及造像的正統儀規。</w:t>
      </w:r>
    </w:p>
    <w:p w:rsidR="00FC6BF8" w:rsidRPr="00FC6BF8" w:rsidRDefault="00FC6BF8" w:rsidP="00FC6B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C6BF8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C6BF8" w:rsidRPr="00FC6BF8" w:rsidRDefault="00FC6BF8" w:rsidP="00FC6B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以前某師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姊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告訴我她有一位畫家朋友，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將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佛經及裸體人像合繪成畫，當作有深度的藝術品公開展覽。</w:t>
      </w:r>
    </w:p>
    <w:p w:rsidR="00FC6BF8" w:rsidRPr="00FC6BF8" w:rsidRDefault="00FC6BF8" w:rsidP="00FC6B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C6BF8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C6BF8" w:rsidRPr="00FC6BF8" w:rsidRDefault="00FC6BF8" w:rsidP="00FC6B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善哉！不明白佛理者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所作有歪正法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之事，雖非別有用</w:t>
      </w:r>
    </w:p>
    <w:p w:rsidR="00FC6BF8" w:rsidRPr="00FC6BF8" w:rsidRDefault="00FC6BF8" w:rsidP="00FC6B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心而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毀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法，但罪業亦不可免，只較有意犯者輕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一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點罷了。</w:t>
      </w:r>
    </w:p>
    <w:p w:rsidR="00FC6BF8" w:rsidRPr="00FC6BF8" w:rsidRDefault="00FC6BF8" w:rsidP="00FC6B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 xml:space="preserve">　　</w:t>
      </w:r>
    </w:p>
    <w:p w:rsidR="00FC6BF8" w:rsidRPr="00FC6BF8" w:rsidRDefault="00FC6BF8" w:rsidP="00FC6B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千手千眼觀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世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音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菩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薩畫法及造像有一定之儀軌，詳記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於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經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書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當中，特別是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菩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薩左右手所持每一種法器的配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對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，都有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嚴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格規定，不是隨畫家或造像者的喜好而隨意塑造。若欲詳細了解塑畫佛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菩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薩聖像的正確法則，請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參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閱《佛說造像量度儀軌經》。</w:t>
      </w:r>
    </w:p>
    <w:p w:rsidR="00FC6BF8" w:rsidRPr="00FC6BF8" w:rsidRDefault="00FC6BF8" w:rsidP="00FC6B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C6BF8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C6BF8" w:rsidRPr="00FC6BF8" w:rsidRDefault="00FC6BF8" w:rsidP="00FC6B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一尊莊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嚴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的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菩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薩畫像或塑像，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應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是佛學及藝術的完美結合，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從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佛學的角度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來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說，可供修行人作供奉、禮拜、修法之用；在藝術的角度而論，作品的每一部份都能表達出由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內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而外的莊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嚴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美感；這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樣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的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兩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種無械結合，人見人歡喜的作品，必可</w:t>
      </w:r>
      <w:proofErr w:type="gramStart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傳於</w:t>
      </w:r>
      <w:proofErr w:type="gramEnd"/>
      <w:r w:rsidRPr="00FC6BF8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千秋。</w:t>
      </w:r>
    </w:p>
    <w:p w:rsidR="00FC6BF8" w:rsidRPr="00FC6BF8" w:rsidRDefault="00FC6BF8" w:rsidP="00FC6B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C6BF8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Pr="00FC6BF8" w:rsidRDefault="001F6F46">
      <w:pPr>
        <w:rPr>
          <w:rFonts w:hint="eastAsia"/>
        </w:rPr>
      </w:pPr>
    </w:p>
    <w:sectPr w:rsidR="001F6F46" w:rsidRPr="00FC6BF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6BF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C6BF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C6B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6BF8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FC6BF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FC6BF8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146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2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07237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6230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9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8626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05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61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326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14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851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7097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4753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908697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3062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6017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>国基电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2009-04-13T22:09:00Z</dcterms:created>
  <dcterms:modified xsi:type="dcterms:W3CDTF">2009-04-13T22:10:00Z</dcterms:modified>
</cp:coreProperties>
</file>