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5ED" w:rsidRPr="00CE05ED" w:rsidRDefault="00CE05ED" w:rsidP="00CE05ED">
      <w:pPr>
        <w:widowControl/>
        <w:snapToGrid w:val="0"/>
        <w:ind w:firstLine="813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超研澤中仿" w:eastAsia="超研澤中仿" w:hAnsi="Times New Roman" w:cs="Times New Roman" w:hint="eastAsia"/>
          <w:b/>
          <w:bCs/>
          <w:color w:val="000080"/>
          <w:kern w:val="0"/>
          <w:sz w:val="36"/>
          <w:szCs w:val="36"/>
          <w:lang w:eastAsia="zh-TW"/>
        </w:rPr>
        <w:t xml:space="preserve">　</w:t>
      </w:r>
      <w:r w:rsidRPr="00CE05ED">
        <w:rPr>
          <w:rFonts w:ascii="華康超明體" w:eastAsia="華康超明體" w:hAnsi="Times New Roman" w:cs="Times New Roman" w:hint="eastAsia"/>
          <w:color w:val="000000"/>
          <w:kern w:val="0"/>
          <w:sz w:val="48"/>
          <w:szCs w:val="48"/>
          <w:lang w:eastAsia="zh-TW"/>
        </w:rPr>
        <w:t>譚嗣同先生</w:t>
      </w:r>
    </w:p>
    <w:p w:rsidR="00CE05ED" w:rsidRPr="00CE05ED" w:rsidRDefault="00CE05ED" w:rsidP="00CE05ED">
      <w:pPr>
        <w:widowControl/>
        <w:snapToGrid w:val="0"/>
        <w:ind w:firstLine="813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超研澤中仿" w:eastAsia="超研澤中仿" w:hAnsi="Times New Roman" w:cs="Times New Roman"/>
          <w:b/>
          <w:bCs/>
          <w:kern w:val="0"/>
          <w:sz w:val="36"/>
          <w:szCs w:val="36"/>
          <w:lang w:eastAsia="zh-TW"/>
        </w:rPr>
        <w:t> </w:t>
      </w:r>
    </w:p>
    <w:p w:rsidR="00CE05ED" w:rsidRPr="00CE05ED" w:rsidRDefault="00CE05ED" w:rsidP="00CE05ED">
      <w:pPr>
        <w:widowControl/>
        <w:snapToGrid w:val="0"/>
        <w:ind w:firstLine="357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>
        <w:rPr>
          <w:rFonts w:ascii="超研澤中仿" w:eastAsia="超研澤中仿" w:hAnsi="Times New Roman" w:cs="Times New Roman"/>
          <w:b/>
          <w:bCs/>
          <w:noProof/>
          <w:color w:val="000000"/>
          <w:kern w:val="0"/>
          <w:sz w:val="40"/>
          <w:szCs w:val="40"/>
        </w:rPr>
        <w:drawing>
          <wp:inline distT="0" distB="0" distL="0" distR="0">
            <wp:extent cx="1104900" cy="1638300"/>
            <wp:effectExtent l="19050" t="0" r="0" b="0"/>
            <wp:docPr id="1" name="图片 1" descr="http://www.manjuvimalakirti.com/tamchitung.files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anjuvimalakirti.com/tamchitung.files/image00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05ED">
        <w:rPr>
          <w:rFonts w:ascii="MingLiU" w:eastAsia="MingLiU" w:hAnsi="MingLiU" w:cs="Times New Roman" w:hint="eastAsia"/>
          <w:b/>
          <w:bCs/>
          <w:color w:val="000000"/>
          <w:kern w:val="0"/>
          <w:sz w:val="40"/>
          <w:szCs w:val="40"/>
          <w:lang w:eastAsia="zh-TW"/>
        </w:rPr>
        <w:t> </w:t>
      </w:r>
      <w:r w:rsidRPr="00CE05ED">
        <w:rPr>
          <w:rFonts w:ascii="超研澤中仿" w:eastAsia="超研澤中仿" w:hAnsi="Times New Roman" w:cs="Times New Roman" w:hint="eastAsia"/>
          <w:b/>
          <w:bCs/>
          <w:color w:val="000000"/>
          <w:kern w:val="0"/>
          <w:sz w:val="40"/>
          <w:szCs w:val="40"/>
          <w:lang w:eastAsia="zh-TW"/>
        </w:rPr>
        <w:t>很想為譚嗣同先生寫一篇文章，你猜他是誰人的轉世？這位維新志士，頸上血痕猶在，以他的頭顱，喚醒千萬中國人的心！他的名句：四萬萬人齊下淚，天涯何處是神州！正是當時中國晚清時候每位老百姓內心中想說的話．譚嗣同先生是一位佛教徒，曾於南京聽從當時佛教大居士楊仁山先生說法；他的思想</w:t>
      </w:r>
      <w:r w:rsidRPr="00CE05ED">
        <w:rPr>
          <w:rFonts w:ascii="PMingLiU" w:eastAsia="PMingLiU" w:hAnsi="PMingLiU" w:cs="Times New Roman" w:hint="eastAsia"/>
          <w:b/>
          <w:bCs/>
          <w:kern w:val="0"/>
          <w:sz w:val="40"/>
          <w:szCs w:val="40"/>
          <w:lang w:eastAsia="zh-TW"/>
        </w:rPr>
        <w:t>、</w:t>
      </w:r>
      <w:r w:rsidRPr="00CE05ED">
        <w:rPr>
          <w:rFonts w:ascii="超研澤中仿" w:eastAsia="超研澤中仿" w:hAnsi="Times New Roman" w:cs="Times New Roman" w:hint="eastAsia"/>
          <w:b/>
          <w:bCs/>
          <w:color w:val="000000"/>
          <w:kern w:val="0"/>
          <w:sz w:val="40"/>
          <w:szCs w:val="40"/>
          <w:lang w:eastAsia="zh-TW"/>
        </w:rPr>
        <w:t>胸襟</w:t>
      </w:r>
      <w:r w:rsidRPr="00CE05ED">
        <w:rPr>
          <w:rFonts w:ascii="PMingLiU" w:eastAsia="PMingLiU" w:hAnsi="PMingLiU" w:cs="Times New Roman" w:hint="eastAsia"/>
          <w:b/>
          <w:bCs/>
          <w:kern w:val="0"/>
          <w:sz w:val="40"/>
          <w:szCs w:val="40"/>
          <w:lang w:eastAsia="zh-TW"/>
        </w:rPr>
        <w:t>、</w:t>
      </w:r>
      <w:r w:rsidRPr="00CE05ED">
        <w:rPr>
          <w:rFonts w:ascii="超研澤中仿" w:eastAsia="超研澤中仿" w:hAnsi="Times New Roman" w:cs="Times New Roman" w:hint="eastAsia"/>
          <w:b/>
          <w:bCs/>
          <w:color w:val="000000"/>
          <w:kern w:val="0"/>
          <w:sz w:val="40"/>
          <w:szCs w:val="40"/>
          <w:lang w:eastAsia="zh-TW"/>
        </w:rPr>
        <w:t>抱負，盡在他所撰著的仁學一書當中．仁學一書，可能現今的中學生大學生亦未必看得懂，你有沒有興趣研讀？究竟是能力問題，還是興趣問題？如果兩個問題都存在，你就不必告訴我了．</w:t>
      </w:r>
    </w:p>
    <w:p w:rsidR="00CE05ED" w:rsidRPr="00CE05ED" w:rsidRDefault="00CE05ED" w:rsidP="00CE05ED">
      <w:pPr>
        <w:widowControl/>
        <w:snapToGrid w:val="0"/>
        <w:ind w:firstLine="904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超研澤中仿" w:eastAsia="超研澤中仿" w:hAnsi="Times New Roman" w:cs="Times New Roman" w:hint="eastAsia"/>
          <w:b/>
          <w:bCs/>
          <w:color w:val="000000"/>
          <w:kern w:val="0"/>
          <w:sz w:val="40"/>
          <w:szCs w:val="40"/>
          <w:lang w:eastAsia="zh-TW"/>
        </w:rPr>
        <w:t>秋瑾先生說：勸君莫惜頭顱貴，贏得中華節烈名！的確，研究晚清至民國時候的近代史，出現過很多仁義節氣之人，鑒湖女俠秋瑾先生</w:t>
      </w:r>
      <w:r w:rsidRPr="00CE05ED">
        <w:rPr>
          <w:rFonts w:ascii="PMingLiU" w:eastAsia="PMingLiU" w:hAnsi="PMingLiU" w:cs="Times New Roman" w:hint="eastAsia"/>
          <w:b/>
          <w:bCs/>
          <w:kern w:val="0"/>
          <w:sz w:val="40"/>
          <w:szCs w:val="40"/>
          <w:lang w:eastAsia="zh-TW"/>
        </w:rPr>
        <w:t>、</w:t>
      </w:r>
      <w:r w:rsidRPr="00CE05ED">
        <w:rPr>
          <w:rFonts w:ascii="超研澤中仿" w:eastAsia="超研澤中仿" w:hAnsi="Times New Roman" w:cs="Times New Roman" w:hint="eastAsia"/>
          <w:b/>
          <w:bCs/>
          <w:color w:val="000000"/>
          <w:kern w:val="0"/>
          <w:sz w:val="40"/>
          <w:szCs w:val="40"/>
          <w:lang w:eastAsia="zh-TW"/>
        </w:rPr>
        <w:t>譚嗣同先生等變法志士，都是中國人一貫內在精</w:t>
      </w:r>
      <w:r w:rsidRPr="00CE05ED">
        <w:rPr>
          <w:rFonts w:ascii="超研澤中仿" w:eastAsia="超研澤中仿" w:hAnsi="Times New Roman" w:cs="Times New Roman" w:hint="eastAsia"/>
          <w:b/>
          <w:bCs/>
          <w:color w:val="000000"/>
          <w:kern w:val="0"/>
          <w:sz w:val="40"/>
          <w:szCs w:val="40"/>
          <w:lang w:eastAsia="zh-TW"/>
        </w:rPr>
        <w:lastRenderedPageBreak/>
        <w:t>神的形象化及代表之一．現在是金錢時代，以頭顱換仁義，可能已成為新一代的笑話；但譚嗣同先生正氣所遺留下的人體生命能場，仍在京城菜市口他當日行刑的地方迴盪不散！</w:t>
      </w:r>
    </w:p>
    <w:p w:rsidR="00CE05ED" w:rsidRPr="00CE05ED" w:rsidRDefault="00CE05ED" w:rsidP="00CE05ED">
      <w:pPr>
        <w:widowControl/>
        <w:snapToGrid w:val="0"/>
        <w:ind w:firstLine="904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超研澤中仿" w:eastAsia="超研澤中仿" w:hAnsi="Times New Roman" w:cs="Times New Roman" w:hint="eastAsia"/>
          <w:b/>
          <w:bCs/>
          <w:color w:val="000000"/>
          <w:kern w:val="0"/>
          <w:sz w:val="40"/>
          <w:szCs w:val="40"/>
          <w:lang w:eastAsia="zh-TW"/>
        </w:rPr>
        <w:t>英雄自有真肝膽，重情俠客心太硬！譚嗣同先生的劍術亦相當不錯，正如梁羽生先生在萍蹤俠影錄中所寫的男主角張</w:t>
      </w:r>
      <w:r w:rsidRPr="00CE05ED">
        <w:rPr>
          <w:rFonts w:ascii="超研澤中仿" w:eastAsia="超研澤中仿" w:hAnsi="Times New Roman" w:cs="Times New Roman" w:hint="eastAsia"/>
          <w:b/>
          <w:bCs/>
          <w:kern w:val="0"/>
          <w:sz w:val="40"/>
          <w:szCs w:val="40"/>
          <w:lang w:eastAsia="zh-TW"/>
        </w:rPr>
        <w:t>丹</w:t>
      </w:r>
      <w:r w:rsidRPr="00CE05ED">
        <w:rPr>
          <w:rFonts w:ascii="超研澤中仿" w:eastAsia="超研澤中仿" w:hAnsi="Times New Roman" w:cs="Times New Roman" w:hint="eastAsia"/>
          <w:b/>
          <w:bCs/>
          <w:color w:val="000000"/>
          <w:kern w:val="0"/>
          <w:sz w:val="40"/>
          <w:szCs w:val="40"/>
          <w:lang w:eastAsia="zh-TW"/>
        </w:rPr>
        <w:t>楓一樣，譚嗣同先生亦確實是一位不世出的俠客，是一個：亦狂亦俠真名士</w:t>
      </w:r>
      <w:r w:rsidRPr="00CE05ED">
        <w:rPr>
          <w:rFonts w:ascii="PMingLiU" w:eastAsia="PMingLiU" w:hAnsi="PMingLiU" w:cs="Times New Roman" w:hint="eastAsia"/>
          <w:b/>
          <w:bCs/>
          <w:kern w:val="0"/>
          <w:sz w:val="40"/>
          <w:szCs w:val="40"/>
          <w:lang w:eastAsia="zh-TW"/>
        </w:rPr>
        <w:t>、</w:t>
      </w:r>
      <w:r w:rsidRPr="00CE05ED">
        <w:rPr>
          <w:rFonts w:ascii="超研澤中仿" w:eastAsia="超研澤中仿" w:hAnsi="Times New Roman" w:cs="Times New Roman" w:hint="eastAsia"/>
          <w:b/>
          <w:bCs/>
          <w:color w:val="000000"/>
          <w:kern w:val="0"/>
          <w:sz w:val="40"/>
          <w:szCs w:val="40"/>
          <w:lang w:eastAsia="zh-TW"/>
        </w:rPr>
        <w:t>能哭能歌邁流俗之人！為甚麼能哭能歌？能哭者，哭中國山河破碎，無人救挽；能歌者，因為先生所擁有的一張殘雷琴，亦彈得迂迴跌盪，絃音細膩勻密；在沉曠的琴聲中，隱隱透出他的心聲</w:t>
      </w:r>
      <w:r w:rsidRPr="00CE05ED">
        <w:rPr>
          <w:rFonts w:ascii="PMingLiU" w:eastAsia="PMingLiU" w:hAnsi="PMingLiU" w:cs="Times New Roman" w:hint="eastAsia"/>
          <w:b/>
          <w:bCs/>
          <w:kern w:val="0"/>
          <w:sz w:val="40"/>
          <w:szCs w:val="40"/>
          <w:lang w:eastAsia="zh-TW"/>
        </w:rPr>
        <w:t>、</w:t>
      </w:r>
      <w:r w:rsidRPr="00CE05ED">
        <w:rPr>
          <w:rFonts w:ascii="超研澤中仿" w:eastAsia="超研澤中仿" w:hAnsi="Times New Roman" w:cs="Times New Roman" w:hint="eastAsia"/>
          <w:b/>
          <w:bCs/>
          <w:color w:val="000000"/>
          <w:kern w:val="0"/>
          <w:sz w:val="40"/>
          <w:szCs w:val="40"/>
          <w:lang w:eastAsia="zh-TW"/>
        </w:rPr>
        <w:t>他的詩句：世間無物抵春愁，合向蒼冥一哭休．．．．．</w:t>
      </w:r>
    </w:p>
    <w:p w:rsidR="00CE05ED" w:rsidRPr="00CE05ED" w:rsidRDefault="00CE05ED" w:rsidP="00CE05ED">
      <w:pPr>
        <w:widowControl/>
        <w:snapToGrid w:val="0"/>
        <w:ind w:firstLine="904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超研澤中仿" w:eastAsia="超研澤中仿" w:hAnsi="Times New Roman" w:cs="Times New Roman" w:hint="eastAsia"/>
          <w:b/>
          <w:bCs/>
          <w:color w:val="000000"/>
          <w:kern w:val="0"/>
          <w:sz w:val="40"/>
          <w:szCs w:val="40"/>
          <w:lang w:eastAsia="zh-TW"/>
        </w:rPr>
        <w:t>其實他可以不死，大可學康南海及梁任公二先生一樣先留有用之身，然後再圖後計．但他心腸太硬，為了民族</w:t>
      </w:r>
      <w:r w:rsidRPr="00CE05ED">
        <w:rPr>
          <w:rFonts w:ascii="PMingLiU" w:eastAsia="PMingLiU" w:hAnsi="PMingLiU" w:cs="Times New Roman" w:hint="eastAsia"/>
          <w:b/>
          <w:bCs/>
          <w:kern w:val="0"/>
          <w:sz w:val="40"/>
          <w:szCs w:val="40"/>
          <w:lang w:eastAsia="zh-TW"/>
        </w:rPr>
        <w:t>、</w:t>
      </w:r>
      <w:r w:rsidRPr="00CE05ED">
        <w:rPr>
          <w:rFonts w:ascii="超研澤中仿" w:eastAsia="超研澤中仿" w:hAnsi="Times New Roman" w:cs="Times New Roman" w:hint="eastAsia"/>
          <w:b/>
          <w:bCs/>
          <w:color w:val="000000"/>
          <w:kern w:val="0"/>
          <w:sz w:val="40"/>
          <w:szCs w:val="40"/>
          <w:lang w:eastAsia="zh-TW"/>
        </w:rPr>
        <w:t>為了百姓日後的福祉，寧願為仁義而</w:t>
      </w:r>
      <w:r w:rsidRPr="00CE05ED">
        <w:rPr>
          <w:rFonts w:ascii="超研澤中仿" w:eastAsia="超研澤中仿" w:hAnsi="Times New Roman" w:cs="Times New Roman" w:hint="eastAsia"/>
          <w:b/>
          <w:bCs/>
          <w:kern w:val="0"/>
          <w:sz w:val="40"/>
          <w:szCs w:val="40"/>
          <w:lang w:eastAsia="zh-TW"/>
        </w:rPr>
        <w:t>犧</w:t>
      </w:r>
      <w:r w:rsidRPr="00CE05ED">
        <w:rPr>
          <w:rFonts w:ascii="超研澤中仿" w:eastAsia="超研澤中仿" w:hAnsi="Times New Roman" w:cs="Times New Roman" w:hint="eastAsia"/>
          <w:b/>
          <w:bCs/>
          <w:color w:val="000000"/>
          <w:kern w:val="0"/>
          <w:sz w:val="40"/>
          <w:szCs w:val="40"/>
          <w:lang w:eastAsia="zh-TW"/>
        </w:rPr>
        <w:t>牲．但是再硬的頭顱，亦難敵刀斧交加！</w:t>
      </w:r>
    </w:p>
    <w:p w:rsidR="00CE05ED" w:rsidRPr="00CE05ED" w:rsidRDefault="00CE05ED" w:rsidP="00CE05ED">
      <w:pPr>
        <w:widowControl/>
        <w:snapToGrid w:val="0"/>
        <w:ind w:firstLine="904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超研澤中仿" w:eastAsia="超研澤中仿" w:hAnsi="Times New Roman" w:cs="Times New Roman" w:hint="eastAsia"/>
          <w:b/>
          <w:bCs/>
          <w:color w:val="000000"/>
          <w:kern w:val="0"/>
          <w:sz w:val="40"/>
          <w:szCs w:val="40"/>
          <w:lang w:eastAsia="zh-TW"/>
        </w:rPr>
        <w:lastRenderedPageBreak/>
        <w:t>知己喜得有人，相交惜太暫！這就是</w:t>
      </w:r>
      <w:r w:rsidRPr="00CE05ED">
        <w:rPr>
          <w:rFonts w:ascii="超研澤中仿" w:eastAsia="超研澤中仿" w:hAnsi="Times New Roman" w:cs="Times New Roman" w:hint="eastAsia"/>
          <w:b/>
          <w:bCs/>
          <w:kern w:val="0"/>
          <w:sz w:val="40"/>
          <w:szCs w:val="40"/>
          <w:lang w:eastAsia="zh-TW"/>
        </w:rPr>
        <w:t>戊戌</w:t>
      </w:r>
      <w:r w:rsidRPr="00CE05ED">
        <w:rPr>
          <w:rFonts w:ascii="超研澤中仿" w:eastAsia="超研澤中仿" w:hAnsi="Times New Roman" w:cs="Times New Roman" w:hint="eastAsia"/>
          <w:b/>
          <w:bCs/>
          <w:color w:val="000000"/>
          <w:kern w:val="0"/>
          <w:sz w:val="40"/>
          <w:szCs w:val="40"/>
          <w:lang w:eastAsia="zh-TW"/>
        </w:rPr>
        <w:t>六君子，相逢恨晚！</w:t>
      </w:r>
    </w:p>
    <w:p w:rsidR="00CE05ED" w:rsidRPr="00CE05ED" w:rsidRDefault="00CE05ED" w:rsidP="00CE05ED">
      <w:pPr>
        <w:widowControl/>
        <w:snapToGrid w:val="0"/>
        <w:ind w:firstLine="904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超研澤中仿" w:eastAsia="超研澤中仿" w:hAnsi="Times New Roman" w:cs="Times New Roman" w:hint="eastAsia"/>
          <w:b/>
          <w:bCs/>
          <w:color w:val="000000"/>
          <w:kern w:val="0"/>
          <w:sz w:val="40"/>
          <w:szCs w:val="40"/>
          <w:lang w:eastAsia="zh-TW"/>
        </w:rPr>
        <w:t>獨自返，茫茫路，路上有你不怕</w:t>
      </w:r>
      <w:r w:rsidRPr="00CE05ED">
        <w:rPr>
          <w:rFonts w:ascii="超研澤中仿" w:eastAsia="超研澤中仿" w:hAnsi="Arial" w:cs="Arial" w:hint="eastAsia"/>
          <w:b/>
          <w:bCs/>
          <w:color w:val="000000"/>
          <w:kern w:val="0"/>
          <w:sz w:val="40"/>
          <w:szCs w:val="40"/>
          <w:lang w:eastAsia="zh-TW"/>
        </w:rPr>
        <w:t>孤</w:t>
      </w:r>
      <w:r w:rsidRPr="00CE05ED">
        <w:rPr>
          <w:rFonts w:ascii="超研澤中仿" w:eastAsia="超研澤中仿" w:hAnsi="Times New Roman" w:cs="Times New Roman" w:hint="eastAsia"/>
          <w:b/>
          <w:bCs/>
          <w:color w:val="000000"/>
          <w:kern w:val="0"/>
          <w:sz w:val="40"/>
          <w:szCs w:val="40"/>
          <w:lang w:eastAsia="zh-TW"/>
        </w:rPr>
        <w:t>單．．．．．．．</w:t>
      </w:r>
    </w:p>
    <w:p w:rsidR="00CE05ED" w:rsidRPr="00CE05ED" w:rsidRDefault="00CE05ED" w:rsidP="00CE05ED">
      <w:pPr>
        <w:widowControl/>
        <w:snapToGrid w:val="0"/>
        <w:ind w:firstLine="904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超研澤中仿" w:eastAsia="超研澤中仿" w:hAnsi="Times New Roman" w:cs="Times New Roman" w:hint="eastAsia"/>
          <w:b/>
          <w:bCs/>
          <w:color w:val="000000"/>
          <w:kern w:val="0"/>
          <w:sz w:val="40"/>
          <w:szCs w:val="40"/>
          <w:lang w:eastAsia="zh-TW"/>
        </w:rPr>
        <w:t>譚嗣同先生，正是千山獨行，不必相送的人物；他有仁義和正氣相伴，如同文天祥先生遺書所說的一樣：孔曰成仁，孟曰取義；惟其義盡，所以仁至；讀聖賢書，所學何事，而今以後，庶幾無愧！他們身後的路並不空虛及</w:t>
      </w:r>
      <w:r w:rsidRPr="00CE05ED">
        <w:rPr>
          <w:rFonts w:ascii="超研澤中仿" w:eastAsia="超研澤中仿" w:hAnsi="Arial" w:cs="Arial" w:hint="eastAsia"/>
          <w:b/>
          <w:bCs/>
          <w:color w:val="000000"/>
          <w:kern w:val="0"/>
          <w:sz w:val="40"/>
          <w:szCs w:val="40"/>
          <w:lang w:eastAsia="zh-TW"/>
        </w:rPr>
        <w:t>孤</w:t>
      </w:r>
      <w:r w:rsidRPr="00CE05ED">
        <w:rPr>
          <w:rFonts w:ascii="超研澤中仿" w:eastAsia="超研澤中仿" w:hAnsi="Times New Roman" w:cs="Times New Roman" w:hint="eastAsia"/>
          <w:b/>
          <w:bCs/>
          <w:color w:val="000000"/>
          <w:kern w:val="0"/>
          <w:sz w:val="40"/>
          <w:szCs w:val="40"/>
          <w:lang w:eastAsia="zh-TW"/>
        </w:rPr>
        <w:t>單，如正氣歌所言，他們亦是：風簷展書讀，以古道照顏色的人物．</w:t>
      </w:r>
    </w:p>
    <w:p w:rsidR="00CE05ED" w:rsidRPr="00CE05ED" w:rsidRDefault="00CE05ED" w:rsidP="00CE05ED">
      <w:pPr>
        <w:widowControl/>
        <w:snapToGrid w:val="0"/>
        <w:ind w:firstLine="904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超研澤中仿" w:eastAsia="超研澤中仿" w:hAnsi="Times New Roman" w:cs="Times New Roman"/>
          <w:b/>
          <w:bCs/>
          <w:color w:val="000000"/>
          <w:kern w:val="0"/>
          <w:sz w:val="40"/>
          <w:szCs w:val="40"/>
          <w:lang w:eastAsia="zh-TW"/>
        </w:rPr>
        <w:t> </w:t>
      </w:r>
    </w:p>
    <w:p w:rsidR="00CE05ED" w:rsidRPr="00CE05ED" w:rsidRDefault="00CE05ED" w:rsidP="00CE05ED">
      <w:pPr>
        <w:widowControl/>
        <w:snapToGrid w:val="0"/>
        <w:ind w:firstLine="904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>
        <w:rPr>
          <w:rFonts w:ascii="超研澤中仿" w:eastAsia="超研澤中仿" w:hAnsi="Times New Roman" w:cs="Times New Roman"/>
          <w:b/>
          <w:bCs/>
          <w:noProof/>
          <w:color w:val="000000"/>
          <w:kern w:val="0"/>
          <w:sz w:val="40"/>
          <w:szCs w:val="40"/>
        </w:rPr>
        <w:lastRenderedPageBreak/>
        <w:drawing>
          <wp:inline distT="0" distB="0" distL="0" distR="0">
            <wp:extent cx="1247775" cy="3324225"/>
            <wp:effectExtent l="19050" t="0" r="9525" b="0"/>
            <wp:docPr id="2" name="图片 2" descr="http://www.manjuvimalakirti.com/tamchitung.files/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manjuvimalakirti.com/tamchitung.files/image00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332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05ED">
        <w:rPr>
          <w:rFonts w:ascii="MingLiU" w:eastAsia="MingLiU" w:hAnsi="MingLiU" w:cs="Times New Roman" w:hint="eastAsia"/>
          <w:b/>
          <w:bCs/>
          <w:color w:val="000000"/>
          <w:kern w:val="0"/>
          <w:sz w:val="40"/>
          <w:szCs w:val="40"/>
          <w:lang w:eastAsia="zh-TW"/>
        </w:rPr>
        <w:t xml:space="preserve">  </w:t>
      </w:r>
      <w:r>
        <w:rPr>
          <w:rFonts w:ascii="MingLiU" w:eastAsia="MingLiU" w:hAnsi="MingLiU" w:cs="Times New Roman"/>
          <w:b/>
          <w:bCs/>
          <w:noProof/>
          <w:color w:val="000000"/>
          <w:kern w:val="0"/>
          <w:sz w:val="40"/>
          <w:szCs w:val="40"/>
        </w:rPr>
        <w:drawing>
          <wp:inline distT="0" distB="0" distL="0" distR="0">
            <wp:extent cx="4181475" cy="3352800"/>
            <wp:effectExtent l="19050" t="0" r="9525" b="0"/>
            <wp:docPr id="3" name="图片 3" descr="http://www.manjuvimalakirti.com/tamchitung.files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manjuvimalakirti.com/tamchitung.files/image004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335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05ED" w:rsidRPr="00CE05ED" w:rsidRDefault="00CE05ED" w:rsidP="00CE05ED">
      <w:pPr>
        <w:widowControl/>
        <w:snapToGrid w:val="0"/>
        <w:ind w:firstLine="901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華康儷楷書" w:eastAsia="華康儷楷書" w:hAnsi="Times New Roman" w:cs="Times New Roman" w:hint="eastAsia"/>
          <w:b/>
          <w:bCs/>
          <w:kern w:val="0"/>
          <w:sz w:val="40"/>
          <w:szCs w:val="40"/>
          <w:lang w:eastAsia="zh-TW"/>
        </w:rPr>
        <w:t>  </w:t>
      </w:r>
      <w:r w:rsidRPr="00CE05ED">
        <w:rPr>
          <w:rFonts w:ascii="華康儷楷書" w:eastAsia="華康儷楷書" w:hAnsi="Times New Roman" w:cs="Times New Roman" w:hint="eastAsia"/>
          <w:b/>
          <w:bCs/>
          <w:kern w:val="0"/>
          <w:sz w:val="40"/>
          <w:szCs w:val="40"/>
          <w:lang w:eastAsia="zh-TW"/>
        </w:rPr>
        <w:t xml:space="preserve"> </w:t>
      </w:r>
      <w:r w:rsidRPr="00CE05ED">
        <w:rPr>
          <w:rFonts w:ascii="華康超明體" w:eastAsia="華康超明體" w:hAnsi="Times New Roman" w:cs="Times New Roman" w:hint="eastAsia"/>
          <w:color w:val="333399"/>
          <w:kern w:val="0"/>
          <w:sz w:val="28"/>
          <w:szCs w:val="28"/>
          <w:lang w:eastAsia="zh-TW"/>
        </w:rPr>
        <w:t>真影</w:t>
      </w:r>
      <w:r w:rsidRPr="00CE05ED">
        <w:rPr>
          <w:rFonts w:ascii="華康超明體" w:eastAsia="華康超明體" w:hAnsi="Times New Roman" w:cs="Times New Roman" w:hint="eastAsia"/>
          <w:color w:val="333399"/>
          <w:kern w:val="0"/>
          <w:sz w:val="40"/>
          <w:szCs w:val="40"/>
          <w:lang w:eastAsia="zh-TW"/>
        </w:rPr>
        <w:t xml:space="preserve"> </w:t>
      </w:r>
      <w:r w:rsidRPr="00CE05ED">
        <w:rPr>
          <w:rFonts w:ascii="華康儷楷書" w:eastAsia="華康儷楷書" w:hAnsi="Times New Roman" w:cs="Times New Roman" w:hint="eastAsia"/>
          <w:b/>
          <w:bCs/>
          <w:color w:val="333399"/>
          <w:kern w:val="0"/>
          <w:sz w:val="40"/>
          <w:szCs w:val="40"/>
          <w:lang w:eastAsia="zh-TW"/>
        </w:rPr>
        <w:t> </w:t>
      </w:r>
      <w:r w:rsidRPr="00CE05ED">
        <w:rPr>
          <w:rFonts w:ascii="華康儷楷書" w:eastAsia="華康儷楷書" w:hAnsi="Times New Roman" w:cs="Times New Roman" w:hint="eastAsia"/>
          <w:b/>
          <w:bCs/>
          <w:kern w:val="0"/>
          <w:sz w:val="40"/>
          <w:szCs w:val="40"/>
          <w:lang w:eastAsia="zh-TW"/>
        </w:rPr>
        <w:t>  </w:t>
      </w:r>
      <w:r w:rsidRPr="00CE05ED">
        <w:rPr>
          <w:rFonts w:ascii="華康儷楷書" w:eastAsia="華康儷楷書" w:hAnsi="Times New Roman" w:cs="Times New Roman" w:hint="eastAsia"/>
          <w:b/>
          <w:bCs/>
          <w:kern w:val="0"/>
          <w:sz w:val="40"/>
          <w:szCs w:val="40"/>
          <w:lang w:eastAsia="zh-TW"/>
        </w:rPr>
        <w:t xml:space="preserve">　　　　</w:t>
      </w:r>
      <w:r w:rsidRPr="00CE05ED">
        <w:rPr>
          <w:rFonts w:ascii="華康儷楷書" w:eastAsia="華康儷楷書" w:hAnsi="Times New Roman" w:cs="Times New Roman" w:hint="eastAsia"/>
          <w:b/>
          <w:bCs/>
          <w:color w:val="333399"/>
          <w:kern w:val="0"/>
          <w:sz w:val="28"/>
          <w:szCs w:val="28"/>
          <w:lang w:eastAsia="zh-TW"/>
        </w:rPr>
        <w:t>譚嗣同先生故居－瀏陽會館</w:t>
      </w:r>
    </w:p>
    <w:p w:rsidR="00CE05ED" w:rsidRPr="00CE05ED" w:rsidRDefault="00CE05ED" w:rsidP="00CE05ED">
      <w:pPr>
        <w:widowControl/>
        <w:snapToGrid w:val="0"/>
        <w:ind w:firstLine="901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華康儷楷書" w:eastAsia="華康儷楷書" w:hAnsi="Times New Roman" w:cs="Times New Roman" w:hint="eastAsia"/>
          <w:b/>
          <w:bCs/>
          <w:kern w:val="0"/>
          <w:sz w:val="40"/>
          <w:szCs w:val="40"/>
          <w:lang w:eastAsia="zh-TW"/>
        </w:rPr>
        <w:t> </w:t>
      </w:r>
    </w:p>
    <w:p w:rsidR="00CE05ED" w:rsidRPr="00CE05ED" w:rsidRDefault="00CE05ED" w:rsidP="00CE05ED">
      <w:pPr>
        <w:widowControl/>
        <w:snapToGrid w:val="0"/>
        <w:ind w:firstLine="901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華康儷楷書" w:eastAsia="華康儷楷書" w:hAnsi="Times New Roman" w:cs="Times New Roman" w:hint="eastAsia"/>
          <w:b/>
          <w:bCs/>
          <w:kern w:val="0"/>
          <w:sz w:val="40"/>
          <w:szCs w:val="40"/>
          <w:lang w:eastAsia="zh-TW"/>
        </w:rPr>
        <w:t>文：先生琴聲淒洒寥索，抑否悵望中原板盪，無限消失？</w:t>
      </w:r>
    </w:p>
    <w:p w:rsidR="00CE05ED" w:rsidRPr="00CE05ED" w:rsidRDefault="00CE05ED" w:rsidP="00CE05ED">
      <w:pPr>
        <w:widowControl/>
        <w:snapToGrid w:val="0"/>
        <w:ind w:firstLine="901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華康儷楷書" w:eastAsia="華康儷楷書" w:hAnsi="Times New Roman" w:cs="Times New Roman" w:hint="eastAsia"/>
          <w:b/>
          <w:bCs/>
          <w:kern w:val="0"/>
          <w:sz w:val="40"/>
          <w:szCs w:val="40"/>
          <w:lang w:eastAsia="zh-TW"/>
        </w:rPr>
        <w:t>譚：非也！吾非後主，無痛擁江山之意，惟嘆民黎，借琴抒寄．．．．．</w:t>
      </w:r>
    </w:p>
    <w:p w:rsidR="00CE05ED" w:rsidRPr="00CE05ED" w:rsidRDefault="00CE05ED" w:rsidP="00CE05ED">
      <w:pPr>
        <w:widowControl/>
        <w:snapToGrid w:val="0"/>
        <w:ind w:firstLine="901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華康儷楷書" w:eastAsia="華康儷楷書" w:hAnsi="Times New Roman" w:cs="Times New Roman" w:hint="eastAsia"/>
          <w:b/>
          <w:bCs/>
          <w:kern w:val="0"/>
          <w:sz w:val="40"/>
          <w:szCs w:val="40"/>
          <w:lang w:eastAsia="zh-TW"/>
        </w:rPr>
        <w:lastRenderedPageBreak/>
        <w:t>文：先生泰可免死？</w:t>
      </w:r>
    </w:p>
    <w:p w:rsidR="00CE05ED" w:rsidRPr="00CE05ED" w:rsidRDefault="00CE05ED" w:rsidP="00CE05ED">
      <w:pPr>
        <w:widowControl/>
        <w:snapToGrid w:val="0"/>
        <w:ind w:firstLine="901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華康儷楷書" w:eastAsia="華康儷楷書" w:hAnsi="Times New Roman" w:cs="Times New Roman" w:hint="eastAsia"/>
          <w:b/>
          <w:bCs/>
          <w:kern w:val="0"/>
          <w:sz w:val="40"/>
          <w:szCs w:val="40"/>
          <w:lang w:eastAsia="zh-TW"/>
        </w:rPr>
        <w:t>譚：死是靈生，何足懼哉！吾佛度生，恆沙骨藉，此去復來，難於疇算．</w:t>
      </w:r>
    </w:p>
    <w:p w:rsidR="00CE05ED" w:rsidRPr="00CE05ED" w:rsidRDefault="00CE05ED" w:rsidP="00CE05ED">
      <w:pPr>
        <w:widowControl/>
        <w:snapToGrid w:val="0"/>
        <w:ind w:firstLine="901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華康儷楷書" w:eastAsia="華康儷楷書" w:hAnsi="Times New Roman" w:cs="Times New Roman" w:hint="eastAsia"/>
          <w:b/>
          <w:bCs/>
          <w:kern w:val="0"/>
          <w:sz w:val="40"/>
          <w:szCs w:val="40"/>
          <w:lang w:eastAsia="zh-TW"/>
        </w:rPr>
        <w:t>文：古人胸次，可學之哉？願垂鈞教．</w:t>
      </w:r>
    </w:p>
    <w:p w:rsidR="00CE05ED" w:rsidRPr="00CE05ED" w:rsidRDefault="00CE05ED" w:rsidP="00CE05ED">
      <w:pPr>
        <w:widowControl/>
        <w:snapToGrid w:val="0"/>
        <w:ind w:firstLine="901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華康儷楷書" w:eastAsia="華康儷楷書" w:hAnsi="Times New Roman" w:cs="Times New Roman" w:hint="eastAsia"/>
          <w:b/>
          <w:bCs/>
          <w:kern w:val="0"/>
          <w:sz w:val="40"/>
          <w:szCs w:val="40"/>
          <w:lang w:eastAsia="zh-TW"/>
        </w:rPr>
        <w:t>譚：非弗能學，不一世可盡之矣．</w:t>
      </w:r>
    </w:p>
    <w:p w:rsidR="00CE05ED" w:rsidRPr="00CE05ED" w:rsidRDefault="00CE05ED" w:rsidP="00CE05ED">
      <w:pPr>
        <w:widowControl/>
        <w:snapToGrid w:val="0"/>
        <w:ind w:firstLine="901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華康儷楷書" w:eastAsia="華康儷楷書" w:hAnsi="Times New Roman" w:cs="Times New Roman" w:hint="eastAsia"/>
          <w:b/>
          <w:bCs/>
          <w:kern w:val="0"/>
          <w:sz w:val="40"/>
          <w:szCs w:val="40"/>
          <w:lang w:eastAsia="zh-TW"/>
        </w:rPr>
        <w:t>文：菩薩度生如斯，然火宅飛花，千迴百轉，難可一貫！</w:t>
      </w:r>
    </w:p>
    <w:p w:rsidR="00CE05ED" w:rsidRPr="00CE05ED" w:rsidRDefault="00CE05ED" w:rsidP="00CE05ED">
      <w:pPr>
        <w:widowControl/>
        <w:snapToGrid w:val="0"/>
        <w:ind w:firstLine="901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華康儷楷書" w:eastAsia="華康儷楷書" w:hAnsi="Times New Roman" w:cs="Times New Roman" w:hint="eastAsia"/>
          <w:b/>
          <w:bCs/>
          <w:kern w:val="0"/>
          <w:sz w:val="40"/>
          <w:szCs w:val="40"/>
          <w:lang w:eastAsia="zh-TW"/>
        </w:rPr>
        <w:t>譚：故拙論微言，以申仁旨；仁之至極，菩提至已．</w:t>
      </w:r>
    </w:p>
    <w:p w:rsidR="00CE05ED" w:rsidRPr="00CE05ED" w:rsidRDefault="00CE05ED" w:rsidP="00CE05ED">
      <w:pPr>
        <w:widowControl/>
        <w:snapToGrid w:val="0"/>
        <w:ind w:firstLine="901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華康儷楷書" w:eastAsia="華康儷楷書" w:hAnsi="Times New Roman" w:cs="Times New Roman" w:hint="eastAsia"/>
          <w:b/>
          <w:bCs/>
          <w:kern w:val="0"/>
          <w:sz w:val="40"/>
          <w:szCs w:val="40"/>
          <w:lang w:eastAsia="zh-TW"/>
        </w:rPr>
        <w:t>文：恭閱洋文，捧心慶快；佛之於孔，高論若是．</w:t>
      </w:r>
    </w:p>
    <w:p w:rsidR="00CE05ED" w:rsidRPr="00CE05ED" w:rsidRDefault="00CE05ED" w:rsidP="00CE05ED">
      <w:pPr>
        <w:widowControl/>
        <w:snapToGrid w:val="0"/>
        <w:ind w:firstLine="901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華康儷楷書" w:eastAsia="華康儷楷書" w:hAnsi="Times New Roman" w:cs="Times New Roman" w:hint="eastAsia"/>
          <w:b/>
          <w:bCs/>
          <w:kern w:val="0"/>
          <w:sz w:val="40"/>
          <w:szCs w:val="40"/>
          <w:lang w:eastAsia="zh-TW"/>
        </w:rPr>
        <w:t>譚：敝屣之書，只慰平生；今歲之人，不足觀矣．</w:t>
      </w:r>
    </w:p>
    <w:p w:rsidR="00CE05ED" w:rsidRPr="00CE05ED" w:rsidRDefault="00CE05ED" w:rsidP="00CE05ED">
      <w:pPr>
        <w:widowControl/>
        <w:snapToGrid w:val="0"/>
        <w:ind w:firstLine="901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華康儷楷書" w:eastAsia="華康儷楷書" w:hAnsi="Times New Roman" w:cs="Times New Roman" w:hint="eastAsia"/>
          <w:b/>
          <w:bCs/>
          <w:kern w:val="0"/>
          <w:sz w:val="40"/>
          <w:szCs w:val="40"/>
          <w:lang w:eastAsia="zh-TW"/>
        </w:rPr>
        <w:t>文：先生蘊玉之才，設使佐力龍庭，河清指待．</w:t>
      </w:r>
    </w:p>
    <w:p w:rsidR="00CE05ED" w:rsidRPr="00CE05ED" w:rsidRDefault="00CE05ED" w:rsidP="00CE05ED">
      <w:pPr>
        <w:widowControl/>
        <w:snapToGrid w:val="0"/>
        <w:ind w:firstLine="901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華康儷楷書" w:eastAsia="華康儷楷書" w:hAnsi="Times New Roman" w:cs="Times New Roman" w:hint="eastAsia"/>
          <w:b/>
          <w:bCs/>
          <w:kern w:val="0"/>
          <w:sz w:val="40"/>
          <w:szCs w:val="40"/>
          <w:lang w:eastAsia="zh-TW"/>
        </w:rPr>
        <w:t>譚：豈敢如言，康梁二師，足堪誇之！</w:t>
      </w:r>
    </w:p>
    <w:p w:rsidR="00CE05ED" w:rsidRPr="00CE05ED" w:rsidRDefault="00CE05ED" w:rsidP="00CE05ED">
      <w:pPr>
        <w:widowControl/>
        <w:snapToGrid w:val="0"/>
        <w:ind w:firstLine="901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華康儷楷書" w:eastAsia="華康儷楷書" w:hAnsi="Times New Roman" w:cs="Times New Roman" w:hint="eastAsia"/>
          <w:b/>
          <w:bCs/>
          <w:kern w:val="0"/>
          <w:sz w:val="40"/>
          <w:szCs w:val="40"/>
          <w:lang w:eastAsia="zh-TW"/>
        </w:rPr>
        <w:t>文：文殊師利維摩詰，隨順重開大道場，非管墨可表吾感！</w:t>
      </w:r>
    </w:p>
    <w:p w:rsidR="00CE05ED" w:rsidRPr="00CE05ED" w:rsidRDefault="00CE05ED" w:rsidP="00CE05ED">
      <w:pPr>
        <w:widowControl/>
        <w:snapToGrid w:val="0"/>
        <w:ind w:firstLine="901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華康儷楷書" w:eastAsia="華康儷楷書" w:hAnsi="Times New Roman" w:cs="Times New Roman" w:hint="eastAsia"/>
          <w:b/>
          <w:bCs/>
          <w:kern w:val="0"/>
          <w:sz w:val="40"/>
          <w:szCs w:val="40"/>
          <w:lang w:eastAsia="zh-TW"/>
        </w:rPr>
        <w:t>譚：噫！拙句得君心，念君名字細沉吟．．．．．．．</w:t>
      </w:r>
    </w:p>
    <w:p w:rsidR="00CE05ED" w:rsidRPr="00CE05ED" w:rsidRDefault="00CE05ED" w:rsidP="00CE05ED">
      <w:pPr>
        <w:widowControl/>
        <w:snapToGrid w:val="0"/>
        <w:ind w:firstLine="901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華康儷楷書" w:eastAsia="華康儷楷書" w:hAnsi="Times New Roman" w:cs="Times New Roman" w:hint="eastAsia"/>
          <w:b/>
          <w:bCs/>
          <w:kern w:val="0"/>
          <w:sz w:val="40"/>
          <w:szCs w:val="40"/>
          <w:lang w:eastAsia="zh-TW"/>
        </w:rPr>
        <w:t>文：文殊師利維摩詰，獨步娑婆爍古今．．．．．．．</w:t>
      </w:r>
    </w:p>
    <w:p w:rsidR="00CE05ED" w:rsidRPr="00CE05ED" w:rsidRDefault="00CE05ED" w:rsidP="00CE05ED">
      <w:pPr>
        <w:widowControl/>
        <w:snapToGrid w:val="0"/>
        <w:ind w:firstLine="901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華康儷楷書" w:eastAsia="華康儷楷書" w:hAnsi="Times New Roman" w:cs="Times New Roman" w:hint="eastAsia"/>
          <w:b/>
          <w:bCs/>
          <w:kern w:val="0"/>
          <w:sz w:val="40"/>
          <w:szCs w:val="40"/>
          <w:lang w:eastAsia="zh-TW"/>
        </w:rPr>
        <w:t>譚：太息時人都誤了，白雪流水罔知音．</w:t>
      </w:r>
    </w:p>
    <w:p w:rsidR="00CE05ED" w:rsidRPr="00CE05ED" w:rsidRDefault="00CE05ED" w:rsidP="00CE05ED">
      <w:pPr>
        <w:widowControl/>
        <w:snapToGrid w:val="0"/>
        <w:ind w:firstLine="901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華康儷楷書" w:eastAsia="華康儷楷書" w:hAnsi="Times New Roman" w:cs="Times New Roman" w:hint="eastAsia"/>
          <w:b/>
          <w:bCs/>
          <w:kern w:val="0"/>
          <w:sz w:val="40"/>
          <w:szCs w:val="40"/>
          <w:lang w:eastAsia="zh-TW"/>
        </w:rPr>
        <w:t>文：二師早成三世佛，微軀拜倒玉蓮裙．</w:t>
      </w:r>
    </w:p>
    <w:p w:rsidR="00CE05ED" w:rsidRPr="00CE05ED" w:rsidRDefault="00CE05ED" w:rsidP="00CE05ED">
      <w:pPr>
        <w:widowControl/>
        <w:snapToGrid w:val="0"/>
        <w:ind w:firstLine="901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華康儷楷書" w:eastAsia="華康儷楷書" w:hAnsi="Times New Roman" w:cs="Times New Roman" w:hint="eastAsia"/>
          <w:b/>
          <w:bCs/>
          <w:kern w:val="0"/>
          <w:sz w:val="40"/>
          <w:szCs w:val="40"/>
          <w:lang w:eastAsia="zh-TW"/>
        </w:rPr>
        <w:t>譚：前生後世，悉乎？</w:t>
      </w:r>
    </w:p>
    <w:p w:rsidR="00CE05ED" w:rsidRPr="00CE05ED" w:rsidRDefault="00CE05ED" w:rsidP="00CE05ED">
      <w:pPr>
        <w:widowControl/>
        <w:snapToGrid w:val="0"/>
        <w:ind w:firstLine="901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華康儷楷書" w:eastAsia="華康儷楷書" w:hAnsi="Times New Roman" w:cs="Times New Roman" w:hint="eastAsia"/>
          <w:b/>
          <w:bCs/>
          <w:kern w:val="0"/>
          <w:sz w:val="40"/>
          <w:szCs w:val="40"/>
          <w:lang w:eastAsia="zh-TW"/>
        </w:rPr>
        <w:t>文：一自優曇銷隱後，法花重認記前塵．</w:t>
      </w:r>
    </w:p>
    <w:p w:rsidR="00CE05ED" w:rsidRPr="00CE05ED" w:rsidRDefault="00CE05ED" w:rsidP="00CE05ED">
      <w:pPr>
        <w:widowControl/>
        <w:snapToGrid w:val="0"/>
        <w:ind w:firstLine="901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華康儷楷書" w:eastAsia="華康儷楷書" w:hAnsi="Times New Roman" w:cs="Times New Roman" w:hint="eastAsia"/>
          <w:b/>
          <w:bCs/>
          <w:kern w:val="0"/>
          <w:sz w:val="40"/>
          <w:szCs w:val="40"/>
          <w:lang w:eastAsia="zh-TW"/>
        </w:rPr>
        <w:lastRenderedPageBreak/>
        <w:t>譚：幾回彰盡他人寶，多年埋了自家珍．</w:t>
      </w:r>
    </w:p>
    <w:p w:rsidR="00CE05ED" w:rsidRPr="00CE05ED" w:rsidRDefault="00CE05ED" w:rsidP="00CE05ED">
      <w:pPr>
        <w:widowControl/>
        <w:snapToGrid w:val="0"/>
        <w:ind w:firstLine="901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華康儷楷書" w:eastAsia="華康儷楷書" w:hAnsi="Times New Roman" w:cs="Times New Roman" w:hint="eastAsia"/>
          <w:b/>
          <w:bCs/>
          <w:kern w:val="0"/>
          <w:sz w:val="40"/>
          <w:szCs w:val="40"/>
          <w:lang w:eastAsia="zh-TW"/>
        </w:rPr>
        <w:t>文：曠劫法明足下士，空世龍尊座上人．</w:t>
      </w:r>
    </w:p>
    <w:p w:rsidR="00CE05ED" w:rsidRPr="00CE05ED" w:rsidRDefault="00CE05ED" w:rsidP="00CE05ED">
      <w:pPr>
        <w:widowControl/>
        <w:snapToGrid w:val="0"/>
        <w:ind w:firstLine="901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華康儷楷書" w:eastAsia="華康儷楷書" w:hAnsi="Times New Roman" w:cs="Times New Roman" w:hint="eastAsia"/>
          <w:b/>
          <w:bCs/>
          <w:kern w:val="0"/>
          <w:sz w:val="40"/>
          <w:szCs w:val="40"/>
          <w:lang w:eastAsia="zh-TW"/>
        </w:rPr>
        <w:t>譚：維摩一默驚天地，金粟如來最後身．</w:t>
      </w:r>
    </w:p>
    <w:p w:rsidR="00CE05ED" w:rsidRPr="00CE05ED" w:rsidRDefault="00CE05ED" w:rsidP="00CE05ED">
      <w:pPr>
        <w:widowControl/>
        <w:snapToGrid w:val="0"/>
        <w:ind w:firstLine="901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華康儷楷書" w:eastAsia="華康儷楷書" w:hAnsi="Times New Roman" w:cs="Times New Roman" w:hint="eastAsia"/>
          <w:b/>
          <w:bCs/>
          <w:kern w:val="0"/>
          <w:sz w:val="40"/>
          <w:szCs w:val="40"/>
          <w:lang w:eastAsia="zh-TW"/>
        </w:rPr>
        <w:t>文：拜謝隆情，乞憐乞恕！</w:t>
      </w:r>
    </w:p>
    <w:p w:rsidR="00CE05ED" w:rsidRPr="00CE05ED" w:rsidRDefault="00CE05ED" w:rsidP="00CE05ED">
      <w:pPr>
        <w:widowControl/>
        <w:snapToGrid w:val="0"/>
        <w:ind w:firstLine="901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華康儷楷書" w:eastAsia="華康儷楷書" w:hAnsi="Times New Roman" w:cs="Times New Roman" w:hint="eastAsia"/>
          <w:b/>
          <w:bCs/>
          <w:kern w:val="0"/>
          <w:sz w:val="40"/>
          <w:szCs w:val="40"/>
          <w:lang w:eastAsia="zh-TW"/>
        </w:rPr>
        <w:t>譚：本非塵中物，問訊眼前人．．．．．．．</w:t>
      </w:r>
    </w:p>
    <w:p w:rsidR="00CE05ED" w:rsidRPr="00CE05ED" w:rsidRDefault="00CE05ED" w:rsidP="00CE05ED">
      <w:pPr>
        <w:widowControl/>
        <w:snapToGrid w:val="0"/>
        <w:ind w:firstLine="901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華康儷楷書" w:eastAsia="華康儷楷書" w:hAnsi="Times New Roman" w:cs="Times New Roman" w:hint="eastAsia"/>
          <w:b/>
          <w:bCs/>
          <w:kern w:val="0"/>
          <w:sz w:val="40"/>
          <w:szCs w:val="40"/>
          <w:lang w:eastAsia="zh-TW"/>
        </w:rPr>
        <w:t>文：焉敢？花嚴菩薩忘苦樂，引刀一快救蒼生．</w:t>
      </w:r>
    </w:p>
    <w:p w:rsidR="00CE05ED" w:rsidRPr="00CE05ED" w:rsidRDefault="00CE05ED" w:rsidP="00CE05ED">
      <w:pPr>
        <w:widowControl/>
        <w:snapToGrid w:val="0"/>
        <w:ind w:firstLine="901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華康儷楷書" w:eastAsia="華康儷楷書" w:hAnsi="Times New Roman" w:cs="Times New Roman" w:hint="eastAsia"/>
          <w:b/>
          <w:bCs/>
          <w:kern w:val="0"/>
          <w:sz w:val="40"/>
          <w:szCs w:val="40"/>
          <w:lang w:eastAsia="zh-TW"/>
        </w:rPr>
        <w:t>譚：金劍沉埋重出鞘，穿林落葉慰良民．</w:t>
      </w:r>
    </w:p>
    <w:p w:rsidR="00CE05ED" w:rsidRPr="00CE05ED" w:rsidRDefault="00CE05ED" w:rsidP="00CE05ED">
      <w:pPr>
        <w:widowControl/>
        <w:snapToGrid w:val="0"/>
        <w:ind w:firstLine="901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華康儷楷書" w:eastAsia="華康儷楷書" w:hAnsi="Times New Roman" w:cs="Times New Roman" w:hint="eastAsia"/>
          <w:b/>
          <w:bCs/>
          <w:kern w:val="0"/>
          <w:sz w:val="40"/>
          <w:szCs w:val="40"/>
          <w:lang w:eastAsia="zh-TW"/>
        </w:rPr>
        <w:t>．．．．．．．．．．．．．．．．．．．．．．．．．．．．．．．</w:t>
      </w:r>
    </w:p>
    <w:p w:rsidR="00CE05ED" w:rsidRPr="00CE05ED" w:rsidRDefault="00CE05ED" w:rsidP="00CE05ED">
      <w:pPr>
        <w:widowControl/>
        <w:snapToGrid w:val="0"/>
        <w:ind w:firstLine="901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華康儷楷書" w:eastAsia="華康儷楷書" w:hAnsi="Times New Roman" w:cs="Times New Roman" w:hint="eastAsia"/>
          <w:b/>
          <w:bCs/>
          <w:kern w:val="0"/>
          <w:sz w:val="40"/>
          <w:szCs w:val="40"/>
          <w:lang w:eastAsia="zh-TW"/>
        </w:rPr>
        <w:t>文：好一派寒光紫電，氣隨劍躍，如舞虹蜺．</w:t>
      </w:r>
    </w:p>
    <w:p w:rsidR="00CE05ED" w:rsidRPr="00CE05ED" w:rsidRDefault="00CE05ED" w:rsidP="00CE05ED">
      <w:pPr>
        <w:widowControl/>
        <w:snapToGrid w:val="0"/>
        <w:ind w:firstLine="901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華康儷楷書" w:eastAsia="華康儷楷書" w:hAnsi="Times New Roman" w:cs="Times New Roman" w:hint="eastAsia"/>
          <w:b/>
          <w:bCs/>
          <w:kern w:val="0"/>
          <w:sz w:val="40"/>
          <w:szCs w:val="40"/>
          <w:lang w:eastAsia="zh-TW"/>
        </w:rPr>
        <w:t>譚：隨心揮洒，正是佛家所宗．</w:t>
      </w:r>
    </w:p>
    <w:p w:rsidR="00CE05ED" w:rsidRPr="00CE05ED" w:rsidRDefault="00CE05ED" w:rsidP="00CE05ED">
      <w:pPr>
        <w:widowControl/>
        <w:snapToGrid w:val="0"/>
        <w:ind w:firstLine="901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華康儷楷書" w:eastAsia="華康儷楷書" w:hAnsi="Times New Roman" w:cs="Times New Roman" w:hint="eastAsia"/>
          <w:b/>
          <w:bCs/>
          <w:kern w:val="0"/>
          <w:sz w:val="40"/>
          <w:szCs w:val="40"/>
          <w:lang w:eastAsia="zh-TW"/>
        </w:rPr>
        <w:t>文：干將莫邪，世所無匹！如此快厲青霜，王俠教乎？</w:t>
      </w:r>
    </w:p>
    <w:p w:rsidR="00CE05ED" w:rsidRPr="00CE05ED" w:rsidRDefault="00CE05ED" w:rsidP="00CE05ED">
      <w:pPr>
        <w:widowControl/>
        <w:snapToGrid w:val="0"/>
        <w:ind w:firstLine="901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華康儷楷書" w:eastAsia="華康儷楷書" w:hAnsi="Times New Roman" w:cs="Times New Roman" w:hint="eastAsia"/>
          <w:b/>
          <w:bCs/>
          <w:kern w:val="0"/>
          <w:sz w:val="40"/>
          <w:szCs w:val="40"/>
          <w:lang w:eastAsia="zh-TW"/>
        </w:rPr>
        <w:t>譚：大刀王五俠，如管如鮑，春樹暮雲，能弗憶乎！</w:t>
      </w:r>
    </w:p>
    <w:p w:rsidR="00CE05ED" w:rsidRPr="00CE05ED" w:rsidRDefault="00CE05ED" w:rsidP="00CE05ED">
      <w:pPr>
        <w:widowControl/>
        <w:snapToGrid w:val="0"/>
        <w:ind w:firstLine="901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華康儷楷書" w:eastAsia="華康儷楷書" w:hAnsi="Times New Roman" w:cs="Times New Roman" w:hint="eastAsia"/>
          <w:b/>
          <w:bCs/>
          <w:kern w:val="0"/>
          <w:sz w:val="40"/>
          <w:szCs w:val="40"/>
          <w:lang w:eastAsia="zh-TW"/>
        </w:rPr>
        <w:t>文：人亡劍在如何？</w:t>
      </w:r>
    </w:p>
    <w:p w:rsidR="00CE05ED" w:rsidRPr="00CE05ED" w:rsidRDefault="00CE05ED" w:rsidP="00CE05ED">
      <w:pPr>
        <w:widowControl/>
        <w:snapToGrid w:val="0"/>
        <w:ind w:firstLine="901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華康儷楷書" w:eastAsia="華康儷楷書" w:hAnsi="Times New Roman" w:cs="Times New Roman" w:hint="eastAsia"/>
          <w:b/>
          <w:bCs/>
          <w:kern w:val="0"/>
          <w:sz w:val="40"/>
          <w:szCs w:val="40"/>
          <w:lang w:eastAsia="zh-TW"/>
        </w:rPr>
        <w:t>譚：無二別！且道人牛一句？</w:t>
      </w:r>
    </w:p>
    <w:p w:rsidR="00CE05ED" w:rsidRPr="00CE05ED" w:rsidRDefault="00CE05ED" w:rsidP="00CE05ED">
      <w:pPr>
        <w:widowControl/>
        <w:snapToGrid w:val="0"/>
        <w:ind w:firstLine="901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華康儷楷書" w:eastAsia="華康儷楷書" w:hAnsi="Times New Roman" w:cs="Times New Roman" w:hint="eastAsia"/>
          <w:b/>
          <w:bCs/>
          <w:kern w:val="0"/>
          <w:sz w:val="40"/>
          <w:szCs w:val="40"/>
          <w:lang w:eastAsia="zh-TW"/>
        </w:rPr>
        <w:t>文：龐蘊沉寶，棄即不棄！</w:t>
      </w:r>
    </w:p>
    <w:p w:rsidR="00CE05ED" w:rsidRPr="00CE05ED" w:rsidRDefault="00CE05ED" w:rsidP="00CE05ED">
      <w:pPr>
        <w:widowControl/>
        <w:snapToGrid w:val="0"/>
        <w:ind w:firstLine="901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華康儷楷書" w:eastAsia="華康儷楷書" w:hAnsi="Times New Roman" w:cs="Times New Roman" w:hint="eastAsia"/>
          <w:b/>
          <w:bCs/>
          <w:kern w:val="0"/>
          <w:sz w:val="40"/>
          <w:szCs w:val="40"/>
          <w:lang w:eastAsia="zh-TW"/>
        </w:rPr>
        <w:t>譚：無愧一場相識．</w:t>
      </w:r>
    </w:p>
    <w:p w:rsidR="00CE05ED" w:rsidRPr="00CE05ED" w:rsidRDefault="00CE05ED" w:rsidP="00CE05ED">
      <w:pPr>
        <w:widowControl/>
        <w:snapToGrid w:val="0"/>
        <w:ind w:firstLine="901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華康儷楷書" w:eastAsia="華康儷楷書" w:hAnsi="Times New Roman" w:cs="Times New Roman" w:hint="eastAsia"/>
          <w:b/>
          <w:bCs/>
          <w:kern w:val="0"/>
          <w:sz w:val="40"/>
          <w:szCs w:val="40"/>
          <w:lang w:eastAsia="zh-TW"/>
        </w:rPr>
        <w:t>文：此際神交，倥</w:t>
      </w:r>
      <w:r w:rsidRPr="00CE05ED">
        <w:rPr>
          <w:rFonts w:ascii="宋体" w:eastAsia="宋体" w:hAnsi="宋体" w:cs="宋体" w:hint="eastAsia"/>
          <w:b/>
          <w:bCs/>
          <w:kern w:val="0"/>
          <w:sz w:val="40"/>
          <w:szCs w:val="40"/>
          <w:lang w:eastAsia="zh-TW"/>
        </w:rPr>
        <w:t>一別；或來朝夢會，辭謝高誼！</w:t>
      </w:r>
    </w:p>
    <w:p w:rsidR="00CE05ED" w:rsidRPr="00CE05ED" w:rsidRDefault="00CE05ED" w:rsidP="00CE05ED">
      <w:pPr>
        <w:widowControl/>
        <w:snapToGrid w:val="0"/>
        <w:ind w:firstLine="901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華康儷楷書" w:eastAsia="華康儷楷書" w:hAnsi="Times New Roman" w:cs="Times New Roman" w:hint="eastAsia"/>
          <w:b/>
          <w:bCs/>
          <w:kern w:val="0"/>
          <w:sz w:val="40"/>
          <w:szCs w:val="40"/>
          <w:lang w:eastAsia="zh-TW"/>
        </w:rPr>
        <w:t>譚：僕之魂魄，永護龍黃．</w:t>
      </w:r>
    </w:p>
    <w:p w:rsidR="00CE05ED" w:rsidRPr="00CE05ED" w:rsidRDefault="00CE05ED" w:rsidP="00CE05ED">
      <w:pPr>
        <w:widowControl/>
        <w:snapToGrid w:val="0"/>
        <w:ind w:firstLine="901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華康儷楷書" w:eastAsia="華康儷楷書" w:hAnsi="Times New Roman" w:cs="Times New Roman" w:hint="eastAsia"/>
          <w:b/>
          <w:bCs/>
          <w:kern w:val="0"/>
          <w:sz w:val="40"/>
          <w:szCs w:val="40"/>
          <w:lang w:eastAsia="zh-TW"/>
        </w:rPr>
        <w:t>文：叩別先生．．．．．．．．．．．．．．．．．．．．．．．</w:t>
      </w:r>
    </w:p>
    <w:p w:rsidR="00CE05ED" w:rsidRPr="00CE05ED" w:rsidRDefault="00CE05ED" w:rsidP="00CE05ED">
      <w:pPr>
        <w:widowControl/>
        <w:snapToGrid w:val="0"/>
        <w:ind w:firstLine="813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超研澤中仿" w:eastAsia="超研澤中仿" w:hAnsi="Times New Roman" w:cs="Times New Roman"/>
          <w:b/>
          <w:bCs/>
          <w:kern w:val="0"/>
          <w:sz w:val="36"/>
          <w:szCs w:val="36"/>
          <w:lang w:eastAsia="zh-TW"/>
        </w:rPr>
        <w:t> </w:t>
      </w:r>
    </w:p>
    <w:p w:rsidR="00CE05ED" w:rsidRPr="00CE05ED" w:rsidRDefault="00CE05ED" w:rsidP="00CE05ED">
      <w:pPr>
        <w:widowControl/>
        <w:snapToGrid w:val="0"/>
        <w:ind w:firstLine="3594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超研澤中仿" w:eastAsia="超研澤中仿" w:hAnsi="Times New Roman" w:cs="Times New Roman" w:hint="eastAsia"/>
          <w:b/>
          <w:bCs/>
          <w:kern w:val="0"/>
          <w:sz w:val="40"/>
          <w:szCs w:val="40"/>
          <w:lang w:eastAsia="zh-TW"/>
        </w:rPr>
        <w:lastRenderedPageBreak/>
        <w:t>題江標（建霞）修書圖</w:t>
      </w:r>
      <w:r w:rsidRPr="00CE05ED">
        <w:rPr>
          <w:rFonts w:ascii="超研澤中仿" w:eastAsia="超研澤中仿" w:hAnsi="Times New Roman" w:cs="Times New Roman" w:hint="eastAsia"/>
          <w:b/>
          <w:bCs/>
          <w:kern w:val="0"/>
          <w:sz w:val="36"/>
          <w:szCs w:val="36"/>
          <w:lang w:eastAsia="zh-TW"/>
        </w:rPr>
        <w:t xml:space="preserve">　　　　　</w:t>
      </w:r>
      <w:r w:rsidRPr="00CE05ED">
        <w:rPr>
          <w:rFonts w:ascii="超研澤中仿" w:eastAsia="超研澤中仿" w:hAnsi="Times New Roman" w:cs="Times New Roman" w:hint="eastAsia"/>
          <w:b/>
          <w:bCs/>
          <w:color w:val="000000"/>
          <w:kern w:val="0"/>
          <w:sz w:val="36"/>
          <w:szCs w:val="36"/>
          <w:lang w:eastAsia="zh-TW"/>
        </w:rPr>
        <w:t>瀏陽譚嗣同壯飛　撰著</w:t>
      </w:r>
    </w:p>
    <w:p w:rsidR="00CE05ED" w:rsidRPr="00CE05ED" w:rsidRDefault="00CE05ED" w:rsidP="00CE05ED">
      <w:pPr>
        <w:widowControl/>
        <w:snapToGrid w:val="0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超研澤中仿" w:eastAsia="超研澤中仿" w:hAnsi="Times New Roman" w:cs="Times New Roman"/>
          <w:b/>
          <w:bCs/>
          <w:color w:val="000000"/>
          <w:kern w:val="0"/>
          <w:sz w:val="36"/>
          <w:szCs w:val="36"/>
          <w:lang w:eastAsia="zh-TW"/>
        </w:rPr>
        <w:t> </w:t>
      </w:r>
      <w:r w:rsidRPr="00CE05ED">
        <w:rPr>
          <w:rFonts w:ascii="超研澤中仿" w:eastAsia="超研澤中仿" w:hAnsi="Times New Roman" w:cs="Times New Roman" w:hint="eastAsia"/>
          <w:b/>
          <w:bCs/>
          <w:color w:val="000000"/>
          <w:kern w:val="0"/>
          <w:sz w:val="36"/>
          <w:szCs w:val="36"/>
          <w:lang w:eastAsia="zh-TW"/>
        </w:rPr>
        <w:t xml:space="preserve"> 　　　　　　　　　　　　　　　　　　　　　　　　　新會文殊摩詰　　釋義</w:t>
      </w:r>
    </w:p>
    <w:p w:rsidR="00CE05ED" w:rsidRPr="00CE05ED" w:rsidRDefault="00CE05ED" w:rsidP="00CE05ED">
      <w:pPr>
        <w:widowControl/>
        <w:snapToGrid w:val="0"/>
        <w:ind w:firstLine="2519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華康行書體(P)" w:eastAsia="華康行書體(P)" w:hAnsi="Times New Roman" w:cs="Times New Roman" w:hint="eastAsia"/>
          <w:b/>
          <w:bCs/>
          <w:color w:val="000080"/>
          <w:kern w:val="0"/>
          <w:sz w:val="44"/>
          <w:szCs w:val="44"/>
          <w:lang w:eastAsia="zh-TW"/>
        </w:rPr>
        <w:t>三界惟心不等閒　聖人糟粕亦如山</w:t>
      </w:r>
    </w:p>
    <w:p w:rsidR="00CE05ED" w:rsidRPr="00CE05ED" w:rsidRDefault="00CE05ED" w:rsidP="00CE05ED">
      <w:pPr>
        <w:widowControl/>
        <w:snapToGrid w:val="0"/>
        <w:ind w:firstLine="2519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華康行書體(P)" w:eastAsia="華康行書體(P)" w:hAnsi="Times New Roman" w:cs="Times New Roman" w:hint="eastAsia"/>
          <w:b/>
          <w:bCs/>
          <w:color w:val="000080"/>
          <w:kern w:val="0"/>
          <w:sz w:val="44"/>
          <w:szCs w:val="44"/>
          <w:lang w:eastAsia="zh-TW"/>
        </w:rPr>
        <w:t>眾生絕頂聰明處　只在虛無縹緲間</w:t>
      </w:r>
    </w:p>
    <w:p w:rsidR="00CE05ED" w:rsidRPr="00CE05ED" w:rsidRDefault="00CE05ED" w:rsidP="00CE05ED">
      <w:pPr>
        <w:widowControl/>
        <w:snapToGrid w:val="0"/>
        <w:ind w:firstLine="8674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超研澤中仿" w:eastAsia="超研澤中仿" w:hAnsi="Times New Roman" w:cs="Times New Roman"/>
          <w:b/>
          <w:bCs/>
          <w:color w:val="000080"/>
          <w:kern w:val="0"/>
          <w:sz w:val="36"/>
          <w:szCs w:val="36"/>
          <w:lang w:eastAsia="zh-TW"/>
        </w:rPr>
        <w:t> </w:t>
      </w:r>
    </w:p>
    <w:p w:rsidR="00CE05ED" w:rsidRPr="00CE05ED" w:rsidRDefault="00CE05ED" w:rsidP="00CE05ED">
      <w:pPr>
        <w:widowControl/>
        <w:snapToGrid w:val="0"/>
        <w:ind w:firstLine="602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超研澤中仿" w:eastAsia="超研澤中仿" w:hAnsi="Times New Roman" w:cs="Times New Roman" w:hint="eastAsia"/>
          <w:b/>
          <w:bCs/>
          <w:kern w:val="0"/>
          <w:sz w:val="40"/>
          <w:szCs w:val="40"/>
          <w:lang w:eastAsia="zh-TW"/>
        </w:rPr>
        <w:t>佛陀所說的欲界色界無色界三界，都是惟心所造；心念一動，能生世界有情無情，山河大地，絕不是等閒功夫可造成的．是以凡夫起心動念，亦不可等閒視之，亦都要合乎於正道；若心行於邪道，最終必將害己害人，因果循環，自招苦果！</w:t>
      </w:r>
    </w:p>
    <w:p w:rsidR="00CE05ED" w:rsidRPr="00CE05ED" w:rsidRDefault="00CE05ED" w:rsidP="00CE05ED">
      <w:pPr>
        <w:widowControl/>
        <w:snapToGrid w:val="0"/>
        <w:ind w:firstLine="602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超研澤中仿" w:eastAsia="超研澤中仿" w:hAnsi="Times New Roman" w:cs="Times New Roman" w:hint="eastAsia"/>
          <w:b/>
          <w:bCs/>
          <w:kern w:val="0"/>
          <w:sz w:val="40"/>
          <w:szCs w:val="40"/>
          <w:lang w:eastAsia="zh-TW"/>
        </w:rPr>
        <w:t>所謂聖人的境界，亦有層次等級之分；若還沒有修煉圓滿至於佛境，就算是菩薩果位的聖者，都會有不完善的地方．若再等而下之的話，一般世人所認為的聖人，有的可以是真才實學，有時只是徒具虛名，其實內在根本沒有任何德行可言，惟是眾生不察，讓他們有機會可欺世盜名而已！</w:t>
      </w:r>
      <w:r w:rsidRPr="00CE05ED">
        <w:rPr>
          <w:rFonts w:ascii="超研澤中仿" w:eastAsia="超研澤中仿" w:hAnsi="Times New Roman" w:cs="Times New Roman" w:hint="eastAsia"/>
          <w:b/>
          <w:bCs/>
          <w:kern w:val="0"/>
          <w:sz w:val="40"/>
          <w:szCs w:val="40"/>
          <w:lang w:eastAsia="zh-TW"/>
        </w:rPr>
        <w:lastRenderedPageBreak/>
        <w:t>假使真聖人修煉還未圓滿，例如在思念上和行為上，將不完善的地方加起來，亦有如山岳之高．</w:t>
      </w:r>
    </w:p>
    <w:p w:rsidR="00CE05ED" w:rsidRPr="00CE05ED" w:rsidRDefault="00CE05ED" w:rsidP="00CE05ED">
      <w:pPr>
        <w:widowControl/>
        <w:snapToGrid w:val="0"/>
        <w:ind w:firstLine="602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超研澤中仿" w:eastAsia="超研澤中仿" w:hAnsi="Times New Roman" w:cs="Times New Roman" w:hint="eastAsia"/>
          <w:b/>
          <w:bCs/>
          <w:kern w:val="0"/>
          <w:sz w:val="40"/>
          <w:szCs w:val="40"/>
          <w:lang w:eastAsia="zh-TW"/>
        </w:rPr>
        <w:t>可嘆眾生認為自己都是絕頂聰明，覺得比別人甚麼都勝一籌，每每存有計度及較量的心，這種執念，其實都是虛無縹緲，是從相對層面比較出來所生起的幻象，沒有實質可言．但往往由於這種好勝的執念，令眾生不能自拔，作更多的惡業，毀了寶貴的真修！</w:t>
      </w:r>
    </w:p>
    <w:p w:rsidR="00CE05ED" w:rsidRPr="00CE05ED" w:rsidRDefault="00CE05ED" w:rsidP="00CE05ED">
      <w:pPr>
        <w:widowControl/>
        <w:snapToGrid w:val="0"/>
        <w:ind w:firstLine="602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超研澤中仿" w:eastAsia="超研澤中仿" w:hAnsi="Times New Roman" w:cs="Times New Roman"/>
          <w:b/>
          <w:bCs/>
          <w:kern w:val="0"/>
          <w:sz w:val="40"/>
          <w:szCs w:val="40"/>
          <w:lang w:eastAsia="zh-TW"/>
        </w:rPr>
        <w:t> </w:t>
      </w:r>
    </w:p>
    <w:p w:rsidR="00CE05ED" w:rsidRPr="00CE05ED" w:rsidRDefault="00CE05ED" w:rsidP="00CE05ED">
      <w:pPr>
        <w:widowControl/>
        <w:snapToGrid w:val="0"/>
        <w:ind w:firstLine="2338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華康新特明體" w:eastAsia="華康新特明體" w:hAnsi="Times New Roman" w:cs="Times New Roman" w:hint="eastAsia"/>
          <w:kern w:val="0"/>
          <w:sz w:val="48"/>
          <w:szCs w:val="48"/>
          <w:lang w:eastAsia="zh-TW"/>
        </w:rPr>
        <w:t>金陵聽說法三首</w:t>
      </w:r>
    </w:p>
    <w:p w:rsidR="00CE05ED" w:rsidRPr="00CE05ED" w:rsidRDefault="00CE05ED" w:rsidP="00CE05ED">
      <w:pPr>
        <w:widowControl/>
        <w:snapToGrid w:val="0"/>
        <w:ind w:firstLine="600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超研澤粗行楷" w:eastAsia="超研澤粗行楷" w:hAnsi="Times New Roman" w:cs="Times New Roman"/>
          <w:color w:val="333399"/>
          <w:kern w:val="0"/>
          <w:sz w:val="40"/>
          <w:szCs w:val="40"/>
          <w:lang w:eastAsia="zh-TW"/>
        </w:rPr>
        <w:t> </w:t>
      </w:r>
    </w:p>
    <w:p w:rsidR="00CE05ED" w:rsidRPr="00CE05ED" w:rsidRDefault="00CE05ED" w:rsidP="00CE05ED">
      <w:pPr>
        <w:widowControl/>
        <w:snapToGrid w:val="0"/>
        <w:ind w:firstLine="660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超研澤粗行楷" w:eastAsia="超研澤粗行楷" w:hAnsi="Times New Roman" w:cs="Times New Roman" w:hint="eastAsia"/>
          <w:color w:val="000080"/>
          <w:kern w:val="0"/>
          <w:sz w:val="44"/>
          <w:szCs w:val="44"/>
          <w:lang w:eastAsia="zh-TW"/>
        </w:rPr>
        <w:t>火劫冰期接混茫　小之</w:t>
      </w:r>
      <w:r w:rsidRPr="00CE05ED">
        <w:rPr>
          <w:rFonts w:ascii="超研澤細明" w:eastAsia="超研澤細明" w:hAnsi="Times New Roman" w:cs="Times New Roman" w:hint="eastAsia"/>
          <w:b/>
          <w:bCs/>
          <w:color w:val="000080"/>
          <w:kern w:val="0"/>
          <w:sz w:val="44"/>
          <w:szCs w:val="44"/>
          <w:lang w:eastAsia="zh-TW"/>
        </w:rPr>
        <w:t>淩</w:t>
      </w:r>
      <w:r w:rsidRPr="00CE05ED">
        <w:rPr>
          <w:rFonts w:ascii="超研澤粗行楷" w:eastAsia="超研澤粗行楷" w:hAnsi="Times New Roman" w:cs="Times New Roman" w:hint="eastAsia"/>
          <w:color w:val="000080"/>
          <w:kern w:val="0"/>
          <w:sz w:val="44"/>
          <w:szCs w:val="44"/>
          <w:lang w:eastAsia="zh-TW"/>
        </w:rPr>
        <w:t>谷巨蒼桑</w:t>
      </w:r>
    </w:p>
    <w:p w:rsidR="00CE05ED" w:rsidRPr="00CE05ED" w:rsidRDefault="00CE05ED" w:rsidP="00CE05ED">
      <w:pPr>
        <w:widowControl/>
        <w:snapToGrid w:val="0"/>
        <w:ind w:firstLine="660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超研澤粗行楷" w:eastAsia="超研澤粗行楷" w:hAnsi="Times New Roman" w:cs="Times New Roman" w:hint="eastAsia"/>
          <w:color w:val="000080"/>
          <w:kern w:val="0"/>
          <w:sz w:val="44"/>
          <w:szCs w:val="44"/>
          <w:lang w:eastAsia="zh-TW"/>
        </w:rPr>
        <w:t>有形潛逐人心改　創世誰憐我主忙</w:t>
      </w:r>
    </w:p>
    <w:p w:rsidR="00CE05ED" w:rsidRPr="00CE05ED" w:rsidRDefault="00CE05ED" w:rsidP="00CE05ED">
      <w:pPr>
        <w:widowControl/>
        <w:snapToGrid w:val="0"/>
        <w:ind w:firstLine="660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超研澤粗行楷" w:eastAsia="超研澤粗行楷" w:hAnsi="Times New Roman" w:cs="Times New Roman" w:hint="eastAsia"/>
          <w:color w:val="000080"/>
          <w:kern w:val="0"/>
          <w:sz w:val="44"/>
          <w:szCs w:val="44"/>
          <w:lang w:eastAsia="zh-TW"/>
        </w:rPr>
        <w:t>明日觀身已非昨　微生歸命向何方</w:t>
      </w:r>
    </w:p>
    <w:p w:rsidR="00CE05ED" w:rsidRPr="00CE05ED" w:rsidRDefault="00CE05ED" w:rsidP="00CE05ED">
      <w:pPr>
        <w:widowControl/>
        <w:snapToGrid w:val="0"/>
        <w:ind w:firstLine="660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超研澤粗行楷" w:eastAsia="超研澤粗行楷" w:hAnsi="Times New Roman" w:cs="Times New Roman" w:hint="eastAsia"/>
          <w:color w:val="000080"/>
          <w:kern w:val="0"/>
          <w:sz w:val="44"/>
          <w:szCs w:val="44"/>
          <w:lang w:eastAsia="zh-TW"/>
        </w:rPr>
        <w:t>文殊師利維摩詰　隨順重開大道場</w:t>
      </w:r>
    </w:p>
    <w:p w:rsidR="00CE05ED" w:rsidRPr="00CE05ED" w:rsidRDefault="00CE05ED" w:rsidP="00CE05ED">
      <w:pPr>
        <w:widowControl/>
        <w:snapToGrid w:val="0"/>
        <w:ind w:firstLine="660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超研澤粗行楷" w:eastAsia="超研澤粗行楷" w:hAnsi="Times New Roman" w:cs="Times New Roman"/>
          <w:color w:val="000080"/>
          <w:kern w:val="0"/>
          <w:sz w:val="44"/>
          <w:szCs w:val="44"/>
          <w:lang w:eastAsia="zh-TW"/>
        </w:rPr>
        <w:t> </w:t>
      </w:r>
    </w:p>
    <w:p w:rsidR="00CE05ED" w:rsidRPr="00CE05ED" w:rsidRDefault="00CE05ED" w:rsidP="00CE05ED">
      <w:pPr>
        <w:widowControl/>
        <w:snapToGrid w:val="0"/>
        <w:ind w:firstLine="660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超研澤粗行楷" w:eastAsia="超研澤粗行楷" w:hAnsi="Times New Roman" w:cs="Times New Roman" w:hint="eastAsia"/>
          <w:color w:val="000080"/>
          <w:kern w:val="0"/>
          <w:sz w:val="44"/>
          <w:szCs w:val="44"/>
          <w:lang w:eastAsia="zh-TW"/>
        </w:rPr>
        <w:t>文殊師利維摩詰　一一雲中自出音</w:t>
      </w:r>
    </w:p>
    <w:p w:rsidR="00CE05ED" w:rsidRPr="00CE05ED" w:rsidRDefault="00CE05ED" w:rsidP="00CE05ED">
      <w:pPr>
        <w:widowControl/>
        <w:snapToGrid w:val="0"/>
        <w:ind w:firstLine="660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超研澤粗行楷" w:eastAsia="超研澤粗行楷" w:hAnsi="Times New Roman" w:cs="Times New Roman" w:hint="eastAsia"/>
          <w:color w:val="000080"/>
          <w:kern w:val="0"/>
          <w:sz w:val="44"/>
          <w:szCs w:val="44"/>
          <w:lang w:eastAsia="zh-TW"/>
        </w:rPr>
        <w:t>各各分途戒定慧　亭亭三界去來今</w:t>
      </w:r>
    </w:p>
    <w:p w:rsidR="00CE05ED" w:rsidRPr="00CE05ED" w:rsidRDefault="00CE05ED" w:rsidP="00CE05ED">
      <w:pPr>
        <w:widowControl/>
        <w:snapToGrid w:val="0"/>
        <w:ind w:firstLine="660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超研澤粗行楷" w:eastAsia="超研澤粗行楷" w:hAnsi="Times New Roman" w:cs="Times New Roman" w:hint="eastAsia"/>
          <w:color w:val="000080"/>
          <w:kern w:val="0"/>
          <w:sz w:val="44"/>
          <w:szCs w:val="44"/>
          <w:lang w:eastAsia="zh-TW"/>
        </w:rPr>
        <w:t>乾坤尚顯易何有　神鬼不知心所深</w:t>
      </w:r>
    </w:p>
    <w:p w:rsidR="00CE05ED" w:rsidRPr="00CE05ED" w:rsidRDefault="00CE05ED" w:rsidP="00CE05ED">
      <w:pPr>
        <w:widowControl/>
        <w:snapToGrid w:val="0"/>
        <w:ind w:firstLine="660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超研澤粗行楷" w:eastAsia="超研澤粗行楷" w:hAnsi="Times New Roman" w:cs="Times New Roman" w:hint="eastAsia"/>
          <w:color w:val="000080"/>
          <w:kern w:val="0"/>
          <w:sz w:val="44"/>
          <w:szCs w:val="44"/>
          <w:lang w:eastAsia="zh-TW"/>
        </w:rPr>
        <w:lastRenderedPageBreak/>
        <w:t>願為恆河留</w:t>
      </w:r>
      <w:r w:rsidRPr="00CE05ED">
        <w:rPr>
          <w:rFonts w:ascii="PMingLiU" w:eastAsia="PMingLiU" w:hAnsi="PMingLiU" w:cs="Times New Roman" w:hint="eastAsia"/>
          <w:b/>
          <w:bCs/>
          <w:color w:val="000080"/>
          <w:kern w:val="0"/>
          <w:sz w:val="44"/>
          <w:szCs w:val="44"/>
          <w:lang w:eastAsia="zh-TW"/>
        </w:rPr>
        <w:t>莂</w:t>
      </w:r>
      <w:r w:rsidRPr="00CE05ED">
        <w:rPr>
          <w:rFonts w:ascii="超研澤細明" w:eastAsia="超研澤細明" w:hAnsi="Times New Roman" w:cs="Times New Roman" w:hint="eastAsia"/>
          <w:b/>
          <w:bCs/>
          <w:color w:val="000080"/>
          <w:kern w:val="0"/>
          <w:sz w:val="44"/>
          <w:szCs w:val="44"/>
          <w:lang w:eastAsia="zh-TW"/>
        </w:rPr>
        <w:t>偈</w:t>
      </w:r>
      <w:r w:rsidRPr="00CE05ED">
        <w:rPr>
          <w:rFonts w:ascii="超研澤粗行楷" w:eastAsia="超研澤粗行楷" w:hAnsi="Times New Roman" w:cs="Times New Roman" w:hint="eastAsia"/>
          <w:color w:val="000080"/>
          <w:kern w:val="0"/>
          <w:sz w:val="44"/>
          <w:szCs w:val="44"/>
          <w:lang w:eastAsia="zh-TW"/>
        </w:rPr>
        <w:t xml:space="preserve">　依然建業暮鐘沉</w:t>
      </w:r>
    </w:p>
    <w:p w:rsidR="00CE05ED" w:rsidRPr="00CE05ED" w:rsidRDefault="00CE05ED" w:rsidP="00CE05ED">
      <w:pPr>
        <w:widowControl/>
        <w:snapToGrid w:val="0"/>
        <w:ind w:firstLine="660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超研澤粗行楷" w:eastAsia="超研澤粗行楷" w:hAnsi="Times New Roman" w:cs="Times New Roman"/>
          <w:color w:val="000080"/>
          <w:kern w:val="0"/>
          <w:sz w:val="44"/>
          <w:szCs w:val="44"/>
          <w:lang w:eastAsia="zh-TW"/>
        </w:rPr>
        <w:t> </w:t>
      </w:r>
    </w:p>
    <w:p w:rsidR="00CE05ED" w:rsidRPr="00CE05ED" w:rsidRDefault="00CE05ED" w:rsidP="00CE05ED">
      <w:pPr>
        <w:widowControl/>
        <w:snapToGrid w:val="0"/>
        <w:ind w:firstLine="660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超研澤粗行楷" w:eastAsia="超研澤粗行楷" w:hAnsi="Times New Roman" w:cs="Times New Roman" w:hint="eastAsia"/>
          <w:color w:val="000080"/>
          <w:kern w:val="0"/>
          <w:sz w:val="44"/>
          <w:szCs w:val="44"/>
          <w:lang w:eastAsia="zh-TW"/>
        </w:rPr>
        <w:t>而為上首普觀察　乘佛威神說</w:t>
      </w:r>
      <w:r w:rsidRPr="00CE05ED">
        <w:rPr>
          <w:rFonts w:ascii="超研澤細明" w:eastAsia="超研澤細明" w:hAnsi="Times New Roman" w:cs="Times New Roman" w:hint="eastAsia"/>
          <w:b/>
          <w:bCs/>
          <w:color w:val="000080"/>
          <w:kern w:val="0"/>
          <w:sz w:val="44"/>
          <w:szCs w:val="44"/>
          <w:lang w:eastAsia="zh-TW"/>
        </w:rPr>
        <w:t>偈</w:t>
      </w:r>
      <w:r w:rsidRPr="00CE05ED">
        <w:rPr>
          <w:rFonts w:ascii="超研澤粗行楷" w:eastAsia="超研澤粗行楷" w:hAnsi="Times New Roman" w:cs="Times New Roman" w:hint="eastAsia"/>
          <w:color w:val="000080"/>
          <w:kern w:val="0"/>
          <w:sz w:val="44"/>
          <w:szCs w:val="44"/>
          <w:lang w:eastAsia="zh-TW"/>
        </w:rPr>
        <w:t>言</w:t>
      </w:r>
    </w:p>
    <w:p w:rsidR="00CE05ED" w:rsidRPr="00CE05ED" w:rsidRDefault="00CE05ED" w:rsidP="00CE05ED">
      <w:pPr>
        <w:widowControl/>
        <w:snapToGrid w:val="0"/>
        <w:ind w:firstLine="660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超研澤粗行楷" w:eastAsia="超研澤粗行楷" w:hAnsi="Times New Roman" w:cs="Times New Roman" w:hint="eastAsia"/>
          <w:color w:val="000080"/>
          <w:kern w:val="0"/>
          <w:sz w:val="44"/>
          <w:szCs w:val="44"/>
          <w:lang w:eastAsia="zh-TW"/>
        </w:rPr>
        <w:t>一任血田賣人子　獨從性海救靈魂</w:t>
      </w:r>
    </w:p>
    <w:p w:rsidR="00CE05ED" w:rsidRPr="00CE05ED" w:rsidRDefault="00CE05ED" w:rsidP="00CE05ED">
      <w:pPr>
        <w:widowControl/>
        <w:snapToGrid w:val="0"/>
        <w:ind w:firstLine="660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超研澤粗行楷" w:eastAsia="超研澤粗行楷" w:hAnsi="Times New Roman" w:cs="Times New Roman" w:hint="eastAsia"/>
          <w:color w:val="000080"/>
          <w:kern w:val="0"/>
          <w:sz w:val="44"/>
          <w:szCs w:val="44"/>
          <w:lang w:eastAsia="zh-TW"/>
        </w:rPr>
        <w:t>綱倫慘以喀私德　法會盛於巴力門</w:t>
      </w:r>
    </w:p>
    <w:p w:rsidR="00CE05ED" w:rsidRPr="00CE05ED" w:rsidRDefault="00CE05ED" w:rsidP="00CE05ED">
      <w:pPr>
        <w:widowControl/>
        <w:snapToGrid w:val="0"/>
        <w:ind w:firstLine="660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超研澤粗行楷" w:eastAsia="超研澤粗行楷" w:hAnsi="Times New Roman" w:cs="Times New Roman" w:hint="eastAsia"/>
          <w:color w:val="000080"/>
          <w:kern w:val="0"/>
          <w:sz w:val="44"/>
          <w:szCs w:val="44"/>
          <w:lang w:eastAsia="zh-TW"/>
        </w:rPr>
        <w:t>大地山河今領取　菴摩羅果掌中論</w:t>
      </w:r>
    </w:p>
    <w:p w:rsidR="00CE05ED" w:rsidRPr="00CE05ED" w:rsidRDefault="00CE05ED" w:rsidP="00CE05ED">
      <w:pPr>
        <w:widowControl/>
        <w:snapToGrid w:val="0"/>
        <w:ind w:firstLine="602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超研澤中仿" w:eastAsia="超研澤中仿" w:hAnsi="Times New Roman" w:cs="Times New Roman"/>
          <w:b/>
          <w:bCs/>
          <w:color w:val="000080"/>
          <w:kern w:val="0"/>
          <w:sz w:val="40"/>
          <w:szCs w:val="40"/>
          <w:lang w:eastAsia="zh-TW"/>
        </w:rPr>
        <w:t> </w:t>
      </w:r>
    </w:p>
    <w:p w:rsidR="00CE05ED" w:rsidRPr="00CE05ED" w:rsidRDefault="00CE05ED" w:rsidP="00CE05ED">
      <w:pPr>
        <w:widowControl/>
        <w:snapToGrid w:val="0"/>
        <w:ind w:firstLine="4340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超研澤中仿" w:eastAsia="超研澤中仿" w:hAnsi="Times New Roman" w:cs="Times New Roman" w:hint="eastAsia"/>
          <w:b/>
          <w:bCs/>
          <w:color w:val="000080"/>
          <w:kern w:val="0"/>
          <w:sz w:val="32"/>
          <w:szCs w:val="32"/>
          <w:bdr w:val="single" w:sz="8" w:space="0" w:color="auto" w:frame="1"/>
          <w:lang w:eastAsia="zh-TW"/>
        </w:rPr>
        <w:t>本文參考圖像</w:t>
      </w:r>
    </w:p>
    <w:p w:rsidR="00CE05ED" w:rsidRPr="00CE05ED" w:rsidRDefault="00CE05ED" w:rsidP="00CE05ED">
      <w:pPr>
        <w:widowControl/>
        <w:snapToGrid w:val="0"/>
        <w:ind w:firstLine="602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超研澤中仿" w:eastAsia="超研澤中仿" w:hAnsi="Times New Roman" w:cs="Times New Roman"/>
          <w:b/>
          <w:bCs/>
          <w:kern w:val="0"/>
          <w:sz w:val="40"/>
          <w:szCs w:val="40"/>
          <w:lang w:eastAsia="zh-TW"/>
        </w:rPr>
        <w:t> </w:t>
      </w:r>
    </w:p>
    <w:p w:rsidR="00CE05ED" w:rsidRPr="00CE05ED" w:rsidRDefault="00CE05ED" w:rsidP="00CE05ED">
      <w:pPr>
        <w:widowControl/>
        <w:snapToGrid w:val="0"/>
        <w:ind w:firstLine="602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>
        <w:rPr>
          <w:rFonts w:ascii="超研澤中仿" w:eastAsia="超研澤中仿" w:hAnsi="Times New Roman" w:cs="Times New Roman"/>
          <w:b/>
          <w:bCs/>
          <w:noProof/>
          <w:kern w:val="0"/>
          <w:sz w:val="40"/>
          <w:szCs w:val="40"/>
        </w:rPr>
        <w:lastRenderedPageBreak/>
        <w:drawing>
          <wp:inline distT="0" distB="0" distL="0" distR="0">
            <wp:extent cx="2219325" cy="2667000"/>
            <wp:effectExtent l="19050" t="0" r="9525" b="0"/>
            <wp:docPr id="4" name="图片 4" descr="http://www.manjuvimalakirti.com/tamchitung.files/image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manjuvimalakirti.com/tamchitung.files/image005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超研澤中仿" w:eastAsia="超研澤中仿" w:hAnsi="Times New Roman" w:cs="Times New Roman"/>
          <w:b/>
          <w:bCs/>
          <w:noProof/>
          <w:kern w:val="0"/>
          <w:sz w:val="40"/>
          <w:szCs w:val="40"/>
        </w:rPr>
        <w:drawing>
          <wp:inline distT="0" distB="0" distL="0" distR="0">
            <wp:extent cx="1714500" cy="2667000"/>
            <wp:effectExtent l="19050" t="0" r="0" b="0"/>
            <wp:docPr id="5" name="图片 5" descr="http://www.manjuvimalakirti.com/tamchitung.files/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manjuvimalakirti.com/tamchitung.files/image006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超研澤中仿" w:eastAsia="超研澤中仿" w:hAnsi="Times New Roman" w:cs="Times New Roman"/>
          <w:b/>
          <w:bCs/>
          <w:noProof/>
          <w:kern w:val="0"/>
          <w:sz w:val="40"/>
          <w:szCs w:val="40"/>
        </w:rPr>
        <w:drawing>
          <wp:inline distT="0" distB="0" distL="0" distR="0">
            <wp:extent cx="1800225" cy="2667000"/>
            <wp:effectExtent l="19050" t="0" r="9525" b="0"/>
            <wp:docPr id="6" name="图片 6" descr="http://www.manjuvimalakirti.com/tamchitung.files/image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manjuvimalakirti.com/tamchitung.files/image007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05ED" w:rsidRPr="00CE05ED" w:rsidRDefault="00CE05ED" w:rsidP="00CE05ED">
      <w:pPr>
        <w:widowControl/>
        <w:snapToGrid w:val="0"/>
        <w:ind w:firstLine="542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超研澤中仿" w:eastAsia="超研澤中仿" w:hAnsi="Times New Roman" w:cs="Times New Roman" w:hint="eastAsia"/>
          <w:b/>
          <w:bCs/>
          <w:kern w:val="0"/>
          <w:sz w:val="36"/>
          <w:szCs w:val="36"/>
          <w:lang w:eastAsia="zh-TW"/>
        </w:rPr>
        <w:t xml:space="preserve">　　　</w:t>
      </w:r>
      <w:r w:rsidRPr="00CE05ED">
        <w:rPr>
          <w:rFonts w:ascii="超研澤中仿" w:eastAsia="超研澤中仿" w:hAnsi="Times New Roman" w:cs="Times New Roman" w:hint="eastAsia"/>
          <w:b/>
          <w:bCs/>
          <w:color w:val="000080"/>
          <w:kern w:val="0"/>
          <w:sz w:val="36"/>
          <w:szCs w:val="36"/>
          <w:lang w:eastAsia="zh-TW"/>
        </w:rPr>
        <w:t>梁啟超先生　　　光緒皇帝　　　康有為先生</w:t>
      </w:r>
    </w:p>
    <w:p w:rsidR="00CE05ED" w:rsidRPr="00CE05ED" w:rsidRDefault="00CE05ED" w:rsidP="00CE05ED">
      <w:pPr>
        <w:widowControl/>
        <w:snapToGrid w:val="0"/>
        <w:ind w:firstLine="542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超研澤中仿" w:eastAsia="超研澤中仿" w:hAnsi="Times New Roman" w:cs="Times New Roman"/>
          <w:b/>
          <w:bCs/>
          <w:color w:val="000080"/>
          <w:kern w:val="0"/>
          <w:sz w:val="36"/>
          <w:szCs w:val="36"/>
          <w:lang w:eastAsia="zh-TW"/>
        </w:rPr>
        <w:t> </w:t>
      </w:r>
    </w:p>
    <w:p w:rsidR="00CE05ED" w:rsidRPr="00CE05ED" w:rsidRDefault="00CE05ED" w:rsidP="00CE05ED">
      <w:pPr>
        <w:widowControl/>
        <w:snapToGrid w:val="0"/>
        <w:ind w:firstLine="480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華康超明體" w:eastAsia="華康超明體" w:hAnsi="Times New Roman" w:cs="Times New Roman"/>
          <w:color w:val="000080"/>
          <w:kern w:val="0"/>
          <w:sz w:val="32"/>
          <w:szCs w:val="32"/>
          <w:lang w:eastAsia="zh-TW"/>
        </w:rPr>
        <w:t> </w:t>
      </w:r>
    </w:p>
    <w:p w:rsidR="00CE05ED" w:rsidRPr="00CE05ED" w:rsidRDefault="00CE05ED" w:rsidP="00CE05ED">
      <w:pPr>
        <w:widowControl/>
        <w:snapToGrid w:val="0"/>
        <w:ind w:firstLine="480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華康超明體" w:eastAsia="華康超明體" w:hAnsi="Times New Roman" w:cs="Times New Roman" w:hint="eastAsia"/>
          <w:color w:val="000080"/>
          <w:kern w:val="0"/>
          <w:sz w:val="32"/>
          <w:szCs w:val="32"/>
          <w:u w:val="single"/>
          <w:lang w:eastAsia="zh-TW"/>
        </w:rPr>
        <w:t>說明</w:t>
      </w:r>
      <w:r w:rsidRPr="00CE05ED">
        <w:rPr>
          <w:rFonts w:ascii="超研澤中仿" w:eastAsia="超研澤中仿" w:hAnsi="Times New Roman" w:cs="Times New Roman" w:hint="eastAsia"/>
          <w:b/>
          <w:bCs/>
          <w:color w:val="000080"/>
          <w:kern w:val="0"/>
          <w:sz w:val="32"/>
          <w:szCs w:val="32"/>
          <w:lang w:eastAsia="zh-TW"/>
        </w:rPr>
        <w:t>：</w:t>
      </w:r>
      <w:r w:rsidRPr="00CE05ED">
        <w:rPr>
          <w:rFonts w:ascii="超研澤中仿" w:eastAsia="超研澤中仿" w:hAnsi="Times New Roman" w:cs="Times New Roman" w:hint="eastAsia"/>
          <w:b/>
          <w:bCs/>
          <w:color w:val="FF0000"/>
          <w:kern w:val="0"/>
          <w:sz w:val="28"/>
          <w:szCs w:val="28"/>
          <w:lang w:eastAsia="zh-TW"/>
        </w:rPr>
        <w:t>文中對話內容為小說體裁，並非真實</w:t>
      </w:r>
      <w:r w:rsidRPr="00CE05ED">
        <w:rPr>
          <w:rFonts w:ascii="超研澤中仿" w:eastAsia="超研澤中仿" w:hAnsi="Times New Roman" w:cs="Times New Roman" w:hint="eastAsia"/>
          <w:b/>
          <w:bCs/>
          <w:color w:val="000080"/>
          <w:kern w:val="0"/>
          <w:sz w:val="28"/>
          <w:szCs w:val="28"/>
          <w:lang w:eastAsia="zh-TW"/>
        </w:rPr>
        <w:t>．</w:t>
      </w:r>
    </w:p>
    <w:p w:rsidR="00CE05ED" w:rsidRPr="00CE05ED" w:rsidRDefault="00CE05ED" w:rsidP="00CE05ED">
      <w:pPr>
        <w:widowControl/>
        <w:snapToGrid w:val="0"/>
        <w:ind w:firstLine="422"/>
        <w:jc w:val="left"/>
        <w:rPr>
          <w:rFonts w:ascii="Times New Roman" w:eastAsia="PMingLiU" w:hAnsi="Times New Roman" w:cs="Times New Roman"/>
          <w:kern w:val="0"/>
          <w:sz w:val="24"/>
          <w:szCs w:val="24"/>
          <w:lang w:eastAsia="zh-TW"/>
        </w:rPr>
      </w:pPr>
      <w:r w:rsidRPr="00CE05ED">
        <w:rPr>
          <w:rFonts w:ascii="超研澤中仿" w:eastAsia="超研澤中仿" w:hAnsi="Times New Roman" w:cs="Times New Roman"/>
          <w:b/>
          <w:bCs/>
          <w:color w:val="000080"/>
          <w:kern w:val="0"/>
          <w:sz w:val="28"/>
          <w:szCs w:val="28"/>
          <w:lang w:eastAsia="zh-TW"/>
        </w:rPr>
        <w:t> </w:t>
      </w:r>
    </w:p>
    <w:p w:rsidR="001F6F46" w:rsidRPr="00CE05ED" w:rsidRDefault="001F6F46">
      <w:pPr>
        <w:rPr>
          <w:rFonts w:hint="eastAsia"/>
        </w:rPr>
      </w:pPr>
    </w:p>
    <w:sectPr w:rsidR="001F6F46" w:rsidRPr="00CE05ED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超研澤中仿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華康超明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MingLiU">
    <w:altName w:val="細明體"/>
    <w:panose1 w:val="02020309000000000000"/>
    <w:charset w:val="88"/>
    <w:family w:val="roman"/>
    <w:pitch w:val="default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華康儷楷書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華康行書體(P)">
    <w:altName w:val="Arial Unicode MS"/>
    <w:charset w:val="88"/>
    <w:family w:val="auto"/>
    <w:pitch w:val="variable"/>
    <w:sig w:usb0="00000000" w:usb1="28091800" w:usb2="00000016" w:usb3="00000000" w:csb0="00100000" w:csb1="00000000"/>
  </w:font>
  <w:font w:name="華康新特明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超研澤粗行楷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超研澤細明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E05ED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5ED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E05E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E05E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3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363</Words>
  <Characters>2073</Characters>
  <Application>Microsoft Office Word</Application>
  <DocSecurity>0</DocSecurity>
  <Lines>17</Lines>
  <Paragraphs>4</Paragraphs>
  <ScaleCrop>false</ScaleCrop>
  <Company>国基电</Company>
  <LinksUpToDate>false</LinksUpToDate>
  <CharactersWithSpaces>2432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2009-04-14T21:33:00Z</dcterms:created>
  <dcterms:modified xsi:type="dcterms:W3CDTF">2009-04-14T21:35:00Z</dcterms:modified>
</cp:coreProperties>
</file>