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A85" w:rsidRPr="00CF4A85" w:rsidRDefault="00CF4A85" w:rsidP="00CF4A8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CF4A85">
          <w:rPr>
            <w:rFonts w:ascii="Arial" w:eastAsia="宋体" w:hAnsi="Arial" w:cs="Arial"/>
            <w:color w:val="747147"/>
            <w:kern w:val="36"/>
            <w:sz w:val="32"/>
            <w:szCs w:val="32"/>
          </w:rPr>
          <w:t>英雄心苦後人知</w:t>
        </w:r>
      </w:hyperlink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記得唐滌生先生名劇《帝女花》，一定記得長平公主；記得長平公主，冇理由忘記佢父親崇禎；想起崇禎呢個傻皇帝，又點能夠忘懷一代抗後金名將</w:t>
      </w: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──</w:t>
      </w: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大英雄袁崇煥。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點解話崇禎朱由檢傻？因為佢唔識用人，依賴宦官臨朝，信閹黨，而且在敵人大軍後金兵殺到埋身之時，竟然自己的猜忌心作崇，又誤信讒言中了敵方的反間計，一意孤行將手下大將，唯一當時後金兵所最怕的袁崇煥處以殛刑。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打皇帝工最難，重用你時就當你寶，封你東封你西，袁崇煥當時身兼兵部尚書及督師兩個官銜，崇禎重賜埋把尚方寶劍比佢，可以先斬後奏。只係兵部尚書一個官銜，已相當現在的最高軍事行政官，再加埋督師一職，即是最高級軍事指揮官，胸前掛幾個荷蘭水蓋，膞頭釘大粒星果隻；嘩！實在犀飛利。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但到大老勢唔鍾意你之時，可以冇任何原因解釋，或者作假野誣陷你於不義，打你落冷宮，甚至用最殘忍酷刑來對付你。唉！袁崇煥死得好慘，被指控通敵賣國，處以凌遲之刑。甚麼叫做凌遲？哈哈！即係日本人食魚生，活剝生吞，中國人活吃魚，知冇？凌遲，係殛刑中之殛刑，估唔到人腦境然可以想出這些刑罰。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當時僅四十六歲壯年的袁崇煥，在北京西市口當眾凌遲，將佢身上逐塊逐塊肉割落，北京百姓竟然痴晒線，爭相從劊子手裡爭取袁肉生食，仲用袁的腸胃送燒酒，簡直無晒人性，最後只食剩袁崇煥的頭顱。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點解百姓突然咁恨袁崇煥？唉！皆因又係誤將袁作大漢奸扮呢！百姓食佢肉、破佢骨，你想想瞋心幾利害，恨到何等程度？我絕對無誇張其事，你自己可以去睇二十四史《明史．袁崇煥傳》及《石匱書後集》，你就一清二楚。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自古英雄名將，係咪真係「不許人間見白頭」呢？！唔通人太叻，真係有天妒英才呢回事？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袁崇煥在寧遠之戰一役中，只以五千兵馬，擊退十萬清兵，仲打傷清太祖努爾哈赤。崇禎二年，在北京城以九千精兵，將十萬清兵打敗，你想想佢幾利害。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天，應該唔會妒英才，天有眼，應該好公平，其實一切都是因果。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袁崇煥入獄，寫了一首詩表明心跡，有幾句咁講：「．．．執法人難恕，招尤我自知；但留清白在，粉骨亦何辭。」睇睇呢首詩，又幾似于謙首《石灰吟》，格調同風骨一樣：「千錘萬鑿出深山，烈火焚燒若等閒；粉身碎骨渾不怕，要留清白在人間。」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臨行刑之前，袁崇煥更話：「．．．死後不愁無勇將，忠魂依舊保遼東。」嘩！呢兩句好烈！不愧為一代民族英雄，幻身雖死，精神不滅，又令我想起秋瑾一首《無題》：「不惜千金買寶刀，貂裘換酒亦堪豪；一腔熱血勤珍重，洒去猶能化碧濤。」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袁崇煥死後十五年，崇禎都唔</w:t>
      </w:r>
      <w:r w:rsidRPr="00CF4A85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</w:t>
      </w: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好下場，吳三桂引清兵入關，李自成兵臨城下，崇禎在煤山上自縊，因果，因果。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崇禎登基只有十七歲，以為佢叻仔，想攪好個國家，可惜當時明朝實在太過腐敗，最錯就係敵軍兵臨城下，竟然可以殺唯一抗敵猛將，呢個皇帝真應該前無古人！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直至清乾隆年代，袁崇煥的大冤獄才得以大白天下，但彼時相距明亡已百年有多，己經浪花淘盡英雄！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lastRenderedPageBreak/>
        <w:t>袁崇煥有一忠實追隨者姓佘，待袁行刑後盜了其首級，安葬於自己屋企以紀念告祭，並咐囑自己子孫世世代代都要為袁守墓，結果佘門一共十七代，為袁守墓近二百多年。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文天祥話：「孔曰成仁，孟曰取義；唯其義盡；所以仁至......」仁與義，一直在中國人先輩的心目中，佔有相堂重要地位，此亦是人性的光明一面，發揮此等善性，可以利人利己；佛法中的人天乘，亦是以此等精神為目標，而大乘菩薩之道，亦是以此等精神為基礎。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康有為先生為袁督師廟所撰的門聯，拜讀之，實有無限唏噓感慨：「其身世繫中夏存亡，千秋享廟，死重泰山，當時乃蒙大難；聞鼙鼓思東遼將帥，一夫當關，穩若敵國，何處更得先生？」曹操學周公一飯三吐哺，求才若渴，欲尋得一真賢士以濟助天下，實不易也！孔明「三顧頻繁天下計，兩朝開濟老臣心．．．」為蜀國鞠躬盡瘁，死而後已！的確，千古以來都只有一位伏龍先生可與鳳雛並駕齊驅；講得不錯，伏龍去後，唉！又何處更得先生呢！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若袁督師不死，大明歷史相信一定會改寫；但從另一角度來看，清皇太極亦有他的一著，識得用三國周公瑾反間計，估唔到崇禎真</w:t>
      </w:r>
      <w:r w:rsidRPr="00CF4A85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</w:t>
      </w: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領野（中招）！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袁督師真</w:t>
      </w:r>
      <w:r w:rsidRPr="00CF4A85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</w:t>
      </w: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有心為國家，為百姓做事，佢自己講：「．．．杖策必因圖雪</w:t>
      </w:r>
      <w:r w:rsidRPr="00CF4A85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</w:t>
      </w: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，橫戈原不為封侯。」自古英雄真心，幾人明白？正如當日十二金牌召岳飛回朝之時，岳飛自己都話：．．．「白首為功名，舊山松竹老，阻歸程；欲將心事付瑤琴，知音少，弦斷有誰聽。」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英雄心事，一向都係寂寞，因為舉世少人有他們同樣的大志向、大胸襟、大氣度，多為人，少為自己，是故心事，又可向誰盡訴？！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好人做好事，一定有好報，只</w:t>
      </w:r>
      <w:r w:rsidRPr="00CF4A85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</w:t>
      </w: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可能今生「先還前生惡，後生享其善。」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  <w:t>相傳岳武穆死後成了鬼中將帥，統領陰兵。我唔知道袁督師死後，是否一縷忠魂直沖霄漢，受玉帝策封成神；但從我佛所教示的因果角度，我卻深深明白，他是「盡此一報身，了盡前時業。」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FF0000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FF0000"/>
          <w:kern w:val="0"/>
          <w:sz w:val="24"/>
          <w:szCs w:val="24"/>
        </w:rPr>
        <w:t>《悼袁崇煥先生》　文殊摩詰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華康儷楷書" w:eastAsia="華康儷楷書" w:hAnsi="宋体" w:cs="宋体"/>
          <w:b/>
          <w:bCs/>
          <w:color w:val="666666"/>
          <w:kern w:val="0"/>
          <w:sz w:val="24"/>
          <w:szCs w:val="24"/>
        </w:rPr>
      </w:pP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800000"/>
          <w:kern w:val="0"/>
          <w:sz w:val="24"/>
          <w:szCs w:val="24"/>
        </w:rPr>
        <w:t>投筆從戎非為名，汗馬功勳一笑輕；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800000"/>
          <w:kern w:val="0"/>
          <w:sz w:val="24"/>
          <w:szCs w:val="24"/>
        </w:rPr>
        <w:t>拼將血肉酬仁義，哀榮生死兩忘情。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800000"/>
          <w:kern w:val="0"/>
          <w:sz w:val="24"/>
          <w:szCs w:val="24"/>
        </w:rPr>
        <w:t>飛熊有志思天下，君王無夢失天京；</w:t>
      </w:r>
    </w:p>
    <w:p w:rsidR="00CF4A85" w:rsidRPr="00CF4A85" w:rsidRDefault="00CF4A85" w:rsidP="00CF4A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CF4A85">
        <w:rPr>
          <w:rFonts w:ascii="華康儷楷書" w:eastAsia="華康儷楷書" w:hAnsi="宋体" w:cs="宋体"/>
          <w:b/>
          <w:bCs/>
          <w:color w:val="800000"/>
          <w:kern w:val="0"/>
          <w:sz w:val="24"/>
          <w:szCs w:val="24"/>
        </w:rPr>
        <w:t>四百年來今祭悼，慈悲我佛慰先生。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華康儷楷書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4A8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CF4A85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F4A8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F4A85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CF4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CF4A85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9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60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2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37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595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3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65389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13091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510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742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024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2222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9435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916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851240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298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75920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k.rd.yahoo.com/blog/mod/art_title/*http:/hk.myblog.yahoo.com/mahabodhicitta/article?mid=352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1832</Characters>
  <Application>Microsoft Office Word</Application>
  <DocSecurity>0</DocSecurity>
  <Lines>15</Lines>
  <Paragraphs>4</Paragraphs>
  <ScaleCrop>false</ScaleCrop>
  <Company>国基电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2009-04-14T21:37:00Z</dcterms:created>
  <dcterms:modified xsi:type="dcterms:W3CDTF">2009-04-14T21:39:00Z</dcterms:modified>
</cp:coreProperties>
</file>