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31C" w:rsidRPr="00F7131C" w:rsidRDefault="00F7131C" w:rsidP="00F7131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7131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7131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"http://hk.rd.yahoo.com/blog/mod/art_title/*http:/hk.myblog.yahoo.com/mahabodhicitta/article?mid=6744" \t "_parent" </w:instrText>
      </w:r>
      <w:r w:rsidRPr="00F7131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7131C">
        <w:rPr>
          <w:rFonts w:ascii="Arial" w:eastAsia="宋体" w:hAnsi="Arial" w:cs="Arial"/>
          <w:color w:val="747147"/>
          <w:kern w:val="36"/>
          <w:sz w:val="32"/>
          <w:szCs w:val="32"/>
        </w:rPr>
        <w:t>肉食素食與修行之關係</w:t>
      </w:r>
      <w:r w:rsidRPr="00F7131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有人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來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信說食素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未必往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生淨土，我說食肉更加難以往生。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來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信言：「食素食肉與修行無關」，嘩！何其漂亮引人的說話。</w:t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印光大師在文鈔中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屢屢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苦口婆心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勸導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一切眾生「戒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殺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、放生、持素」，可以消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災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、延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壽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、息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災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護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國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，開示何其親切，大慈悲心躍然紙上。</w:t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一切密師的根本上師是普賢王如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來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、釋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迦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牟尼如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來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及大日如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來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；沒有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殺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生、食眾生肉的佛陀；只有護生、救生，生生世世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將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身體血肉布施惠賜眾生的調御士。</w:t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食素是一種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執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著，學一切法更是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法著及法愛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；不論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執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持何種法，始終難登大覺之位。凡夫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擇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善而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執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，理所當然，與其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全佛民皆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肉，只願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全佛民皆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素。</w:t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任何法門的最高修學境界，必是心行合一，言與行符，表裡如一，修之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內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必形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於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外，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內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證外修；沒有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內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在大慈悲心的取證，則外相只是東施效顰，模仿的、甚是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偽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造出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來暪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騙眾生。</w:t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惠能祖師在獵人隊中避難多年，絕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對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可以食肉，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為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何「以菜別水洗」？而且還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將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獵者捕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來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的獵物放生。祖師是見性之人，且見思二惑已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斷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，不再受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後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有，我等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都是火宅生死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凡夫，又豈忍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傷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害眾生以裹腹！？</w:t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「護生、放生、戒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殺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、吃素、持齋」此是千佛不易之教；「若悟大乘得見性，</w:t>
      </w:r>
      <w:proofErr w:type="gramStart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虔</w:t>
      </w:r>
      <w:proofErr w:type="gramEnd"/>
      <w:r w:rsidRPr="00F7131C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恭合掌至心求。」</w:t>
      </w:r>
    </w:p>
    <w:p w:rsidR="00F7131C" w:rsidRPr="00F7131C" w:rsidRDefault="00F7131C" w:rsidP="00F713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7131C">
        <w:rPr>
          <w:rFonts w:ascii="宋体" w:eastAsia="宋体" w:hAnsi="宋体" w:cs="宋体"/>
          <w:color w:val="666666"/>
          <w:kern w:val="0"/>
          <w:sz w:val="24"/>
          <w:szCs w:val="24"/>
        </w:rPr>
        <w:lastRenderedPageBreak/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131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1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131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131C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F713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F7131C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5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677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2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943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5554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47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606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37678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86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1567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146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703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9175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0555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757923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996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12618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530</Characters>
  <Application>Microsoft Office Word</Application>
  <DocSecurity>0</DocSecurity>
  <Lines>4</Lines>
  <Paragraphs>1</Paragraphs>
  <ScaleCrop>false</ScaleCrop>
  <Company>国基电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2009-04-13T22:21:00Z</dcterms:created>
  <dcterms:modified xsi:type="dcterms:W3CDTF">2009-04-13T22:22:00Z</dcterms:modified>
</cp:coreProperties>
</file>