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12" w:rsidRPr="00675C12" w:rsidRDefault="00675C12" w:rsidP="00675C1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75C1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75C1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"http://hk.rd.yahoo.com/blog/mod/art_title/*http:/hk.myblog.yahoo.com/mahabodhicitta/article?mid=10067" \t "_parent" </w:instrText>
      </w:r>
      <w:r w:rsidRPr="00675C1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75C12">
        <w:rPr>
          <w:rFonts w:ascii="Arial" w:eastAsia="宋体" w:hAnsi="Arial" w:cs="Arial"/>
          <w:color w:val="747147"/>
          <w:kern w:val="36"/>
          <w:sz w:val="32"/>
          <w:szCs w:val="32"/>
        </w:rPr>
        <w:t>半緣修道半緣君</w:t>
      </w:r>
      <w:r w:rsidRPr="00675C12">
        <w:rPr>
          <w:rFonts w:ascii="Arial" w:eastAsia="宋体" w:hAnsi="Arial" w:cs="Arial"/>
          <w:color w:val="747147"/>
          <w:kern w:val="36"/>
          <w:sz w:val="32"/>
          <w:szCs w:val="32"/>
        </w:rPr>
        <w:t>-</w:t>
      </w:r>
      <w:r w:rsidRPr="00675C12">
        <w:rPr>
          <w:rFonts w:ascii="Arial" w:eastAsia="宋体" w:hAnsi="Arial" w:cs="Arial"/>
          <w:color w:val="747147"/>
          <w:kern w:val="36"/>
          <w:sz w:val="32"/>
          <w:szCs w:val="32"/>
        </w:rPr>
        <w:t>唐代大詩人之死</w:t>
      </w:r>
      <w:r w:rsidRPr="00675C1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           《</w:t>
      </w:r>
      <w:r w:rsidRPr="00675C12">
        <w:rPr>
          <w:rFonts w:ascii="Times New Roman" w:eastAsia="宋体" w:hAnsi="Times New Roman" w:cs="Times New Roman"/>
          <w:b/>
          <w:bCs/>
          <w:color w:val="000000"/>
          <w:spacing w:val="5"/>
          <w:kern w:val="0"/>
          <w:sz w:val="32"/>
          <w:szCs w:val="32"/>
        </w:rPr>
        <w:t>离思五</w:t>
      </w: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首其一》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     曾经沧海难为水，除却巫山不是云。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 　取次花丛懒回顾，半缘修道半缘君。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     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            《遣悲怀三首》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  谢公最小偏怜女，嫁与黔娄百事乖。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　顾我无</w:t>
      </w:r>
      <w:proofErr w:type="gramStart"/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衣搜画箧</w:t>
      </w:r>
      <w:proofErr w:type="gramEnd"/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，泥他沽酒拔金钗。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　野蔬充膳甘长藿，落叶添薪仰古槐。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　今日俸钱过十万，与君营奠复营斋。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　昔日戏言身后意，</w:t>
      </w:r>
      <w:proofErr w:type="gramStart"/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今朝皆到眼前</w:t>
      </w:r>
      <w:proofErr w:type="gramEnd"/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来。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　衣裳已施行看尽，针线犹存未忍开。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　尚想旧情怜婢仆，也曾因梦送钱财。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　诚知此恨人人有，贫贱夫妻百事哀。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　闲坐悲君亦自悲，百年都是几多时。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lastRenderedPageBreak/>
        <w:t xml:space="preserve">　　邓攸无子寻知命，潘岳悼亡犹费词。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　同穴窅</w:t>
      </w:r>
      <w:proofErr w:type="gramStart"/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冥</w:t>
      </w:r>
      <w:proofErr w:type="gramEnd"/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何所望，他生缘会更难期。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 xml:space="preserve">　　唯将</w:t>
      </w:r>
      <w:proofErr w:type="gramStart"/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终夜长开眼</w:t>
      </w:r>
      <w:proofErr w:type="gramEnd"/>
      <w:r w:rsidRPr="00675C12">
        <w:rPr>
          <w:rFonts w:ascii="MingLiU" w:eastAsia="MingLiU" w:hAnsi="MingLiU" w:cs="Arial" w:hint="eastAsia"/>
          <w:b/>
          <w:bCs/>
          <w:color w:val="000000"/>
          <w:spacing w:val="5"/>
          <w:kern w:val="0"/>
          <w:sz w:val="32"/>
          <w:szCs w:val="32"/>
        </w:rPr>
        <w:t>，报答平生未展眉。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唐元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稹之姨女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。崔莺莺者。绝世姿也。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稹固求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为婚。崔母欲以妻其侄郑恒。不遂其请。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稹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愤甚。因作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会真记以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污之。且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代莺作唱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和诗传世。遂使无瑕白璧。蒙垢千秋。较之郑生。罪又甚焉。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厥后雷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火焚尸之报。不亦宜哉。</w:t>
      </w:r>
      <w:r w:rsidRPr="00675C12">
        <w:rPr>
          <w:rFonts w:ascii="Arial" w:eastAsia="宋体" w:hAnsi="Arial" w:cs="Arial"/>
          <w:b/>
          <w:bCs/>
          <w:color w:val="666666"/>
          <w:kern w:val="0"/>
          <w:sz w:val="32"/>
          <w:szCs w:val="32"/>
        </w:rPr>
        <w:br/>
      </w:r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 xml:space="preserve">　</w:t>
      </w:r>
      <w:r w:rsidRPr="00675C12">
        <w:rPr>
          <w:rFonts w:ascii="Arial" w:eastAsia="宋体" w:hAnsi="Arial" w:cs="Arial"/>
          <w:b/>
          <w:bCs/>
          <w:color w:val="666666"/>
          <w:kern w:val="0"/>
          <w:sz w:val="32"/>
          <w:szCs w:val="32"/>
        </w:rPr>
        <w:br/>
      </w:r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譯文：唐朝时，元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稹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的姨母之女崔莺莺，有绝世姿色，元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稹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因此求婚，崔母想把女儿嫁给侄子郑恒，便拒绝了元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稹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的要求。元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稹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因此极为愤恨，于是写了《会真记》，捏造崔莺莺与秀才张生互相往来之事，以此达到污辱的目的，而且代替崔莺莺做诗谱曲传于世间。因此使无瑕白玉蒙垢千秋。元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稹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的罪恶</w:t>
      </w:r>
      <w:proofErr w:type="gramStart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比郑生</w:t>
      </w:r>
      <w:proofErr w:type="gramEnd"/>
      <w:r w:rsidRPr="00675C12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的罪过更大，后遭雷火焚尸之报，不也是应该的吗？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評：《會真記》，就是元朝《西廂記》之前身；作者王實</w:t>
      </w:r>
      <w:proofErr w:type="gramStart"/>
      <w:r w:rsidRPr="00675C1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甫</w:t>
      </w:r>
      <w:proofErr w:type="gramEnd"/>
      <w:r w:rsidRPr="00675C1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在未完大作前亦嚼舌而死。一言興</w:t>
      </w:r>
      <w:proofErr w:type="gramStart"/>
      <w:r w:rsidRPr="00675C1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邦</w:t>
      </w:r>
      <w:proofErr w:type="gramEnd"/>
      <w:r w:rsidRPr="00675C1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，一言</w:t>
      </w:r>
      <w:proofErr w:type="gramStart"/>
      <w:r w:rsidRPr="00675C1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喪邦</w:t>
      </w:r>
      <w:proofErr w:type="gramEnd"/>
      <w:r w:rsidRPr="00675C1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，其禍無窮，因果延綿久遠；口和筆都是槍和</w:t>
      </w:r>
      <w:proofErr w:type="gramStart"/>
      <w:r w:rsidRPr="00675C1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劍</w:t>
      </w:r>
      <w:proofErr w:type="gramEnd"/>
      <w:r w:rsidRPr="00675C1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，能</w:t>
      </w:r>
      <w:proofErr w:type="gramStart"/>
      <w:r w:rsidRPr="00675C1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675C1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人亦能救人，修行人極要小心慎用之。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75C12" w:rsidRPr="00675C12" w:rsidRDefault="00675C12" w:rsidP="00675C1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5C12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675C12" w:rsidRDefault="001F6F46">
      <w:pPr>
        <w:rPr>
          <w:rFonts w:hint="eastAsia"/>
        </w:rPr>
      </w:pPr>
    </w:p>
    <w:sectPr w:rsidR="001F6F46" w:rsidRPr="00675C1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5C1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5C12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75C1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75C1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785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5089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605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62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7150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60489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580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50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7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593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822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7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570349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684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9307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</Words>
  <Characters>696</Characters>
  <Application>Microsoft Office Word</Application>
  <DocSecurity>0</DocSecurity>
  <Lines>5</Lines>
  <Paragraphs>1</Paragraphs>
  <ScaleCrop>false</ScaleCrop>
  <Company>国基电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2009-04-13T21:42:00Z</dcterms:created>
  <dcterms:modified xsi:type="dcterms:W3CDTF">2009-04-13T21:43:00Z</dcterms:modified>
</cp:coreProperties>
</file>