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F58" w:rsidRPr="008C7F58" w:rsidRDefault="008C7F58" w:rsidP="008C7F5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8C7F58">
        <w:rPr>
          <w:rFonts w:ascii="MingLiU" w:eastAsia="MingLiU" w:hAnsi="MingLiU" w:cs="宋体"/>
          <w:b/>
          <w:bCs/>
          <w:color w:val="00007F"/>
          <w:kern w:val="0"/>
          <w:sz w:val="24"/>
          <w:szCs w:val="24"/>
        </w:rPr>
        <w:t>作</w:t>
      </w:r>
      <w:proofErr w:type="gramStart"/>
      <w:r w:rsidRPr="008C7F58">
        <w:rPr>
          <w:rFonts w:ascii="MingLiU" w:eastAsia="MingLiU" w:hAnsi="MingLiU" w:cs="宋体"/>
          <w:b/>
          <w:bCs/>
          <w:color w:val="00007F"/>
          <w:kern w:val="0"/>
          <w:sz w:val="24"/>
          <w:szCs w:val="24"/>
        </w:rPr>
        <w:t>為一</w:t>
      </w:r>
      <w:proofErr w:type="gramEnd"/>
      <w:r w:rsidRPr="008C7F58">
        <w:rPr>
          <w:rFonts w:ascii="MingLiU" w:eastAsia="MingLiU" w:hAnsi="MingLiU" w:cs="宋体"/>
          <w:b/>
          <w:bCs/>
          <w:color w:val="00007F"/>
          <w:kern w:val="0"/>
          <w:sz w:val="24"/>
          <w:szCs w:val="24"/>
        </w:rPr>
        <w:t>個弟子，</w:t>
      </w:r>
      <w:proofErr w:type="gramStart"/>
      <w:r w:rsidRPr="008C7F58">
        <w:rPr>
          <w:rFonts w:ascii="MingLiU" w:eastAsia="MingLiU" w:hAnsi="MingLiU" w:cs="宋体"/>
          <w:b/>
          <w:bCs/>
          <w:color w:val="00007F"/>
          <w:kern w:val="0"/>
          <w:sz w:val="24"/>
          <w:szCs w:val="24"/>
        </w:rPr>
        <w:t>應</w:t>
      </w:r>
      <w:proofErr w:type="gramEnd"/>
      <w:r w:rsidRPr="008C7F58">
        <w:rPr>
          <w:rFonts w:ascii="MingLiU" w:eastAsia="MingLiU" w:hAnsi="MingLiU" w:cs="宋体"/>
          <w:b/>
          <w:bCs/>
          <w:color w:val="00007F"/>
          <w:kern w:val="0"/>
          <w:sz w:val="24"/>
          <w:szCs w:val="24"/>
        </w:rPr>
        <w:t>該怎</w:t>
      </w:r>
      <w:proofErr w:type="gramStart"/>
      <w:r w:rsidRPr="008C7F58">
        <w:rPr>
          <w:rFonts w:ascii="MingLiU" w:eastAsia="MingLiU" w:hAnsi="MingLiU" w:cs="宋体"/>
          <w:b/>
          <w:bCs/>
          <w:color w:val="00007F"/>
          <w:kern w:val="0"/>
          <w:sz w:val="24"/>
          <w:szCs w:val="24"/>
        </w:rPr>
        <w:t>樣</w:t>
      </w:r>
      <w:proofErr w:type="gramEnd"/>
      <w:r w:rsidRPr="008C7F58">
        <w:rPr>
          <w:rFonts w:ascii="MingLiU" w:eastAsia="MingLiU" w:hAnsi="MingLiU" w:cs="宋体"/>
          <w:b/>
          <w:bCs/>
          <w:color w:val="00007F"/>
          <w:kern w:val="0"/>
          <w:sz w:val="24"/>
          <w:szCs w:val="24"/>
        </w:rPr>
        <w:t>修學佛法？</w:t>
      </w:r>
    </w:p>
    <w:p w:rsidR="008C7F58" w:rsidRPr="008C7F58" w:rsidRDefault="008C7F58" w:rsidP="008C7F5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8C7F58">
        <w:rPr>
          <w:rFonts w:ascii="MingLiU" w:eastAsia="MingLiU" w:hAnsi="MingLiU" w:cs="宋体"/>
          <w:b/>
          <w:bCs/>
          <w:color w:val="00007F"/>
          <w:kern w:val="0"/>
          <w:sz w:val="27"/>
          <w:szCs w:val="27"/>
        </w:rPr>
        <w:t xml:space="preserve"> 　　</w:t>
      </w:r>
    </w:p>
    <w:p w:rsidR="008C7F58" w:rsidRPr="008C7F58" w:rsidRDefault="008C7F58" w:rsidP="008C7F5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首先，上師所教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導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的法門要逐步熟鍊，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應將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所學到的分開主次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來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修。可能每位弟子的修學主次並非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一樣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，偶爾亦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會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相同。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甲修的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本尊法是虛空藏菩薩，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而乙修的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是薩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陀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波崙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菩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薩，丙或許是月光童子。</w:t>
      </w:r>
    </w:p>
    <w:p w:rsidR="008C7F58" w:rsidRPr="008C7F58" w:rsidRDefault="008C7F58" w:rsidP="008C7F5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 xml:space="preserve"> 　　</w:t>
      </w:r>
    </w:p>
    <w:p w:rsidR="008C7F58" w:rsidRPr="008C7F58" w:rsidRDefault="008C7F58" w:rsidP="008C7F5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在金剛乘而言，選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擇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上師所教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導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的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一兩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個法門作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為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主修，即每天都要修過；而在顯宗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來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說則要選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擇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自己比較適合的經文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來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唸誦，或許是每天拜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懺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亦可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以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。</w:t>
      </w:r>
    </w:p>
    <w:p w:rsidR="008C7F58" w:rsidRPr="008C7F58" w:rsidRDefault="008C7F58" w:rsidP="008C7F5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 　　至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於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次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於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其他主修法的法門，則按弟子個人的喜好或緣份而作副修。副修法門可伴隨主修的每日修一次，或每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數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日方修一次。但有一點必需要記住，就是上師所教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導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的一切法門不可忘記，要輪流編排在副修的日程裏作熟鍊，日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後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自有機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會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運用之。</w:t>
      </w:r>
    </w:p>
    <w:p w:rsidR="008C7F58" w:rsidRPr="008C7F58" w:rsidRDefault="008C7F58" w:rsidP="008C7F5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 　　在大乘的觀點而言，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菩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薩要廣習無量法門以利益眾生，不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捨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一法而不學，即如善才童子五十三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參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是也。小乘阿羅漢要破見思二惑解脫生死，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菩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薩還要破塵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沙惑及根本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無明方可成佛。生生世世廣學多聞，就可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了悟多如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塵沙的法門，方便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拯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拔苦海有情；無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一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眾生不度，無一法而不學。</w:t>
      </w:r>
    </w:p>
    <w:p w:rsidR="008C7F58" w:rsidRPr="008C7F58" w:rsidRDefault="008C7F58" w:rsidP="008C7F5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 xml:space="preserve">   　　</w:t>
      </w:r>
    </w:p>
    <w:p w:rsidR="008C7F58" w:rsidRPr="008C7F58" w:rsidRDefault="008C7F58" w:rsidP="008C7F5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學法以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後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，要適時修鍊，並適時拿出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來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運用熟鍊以收效益，利他自利，證明自己所學的真正能利益眾生。能利益眾生，便令自己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對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所學，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對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上</w:t>
      </w:r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lastRenderedPageBreak/>
        <w:t>師等更產生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一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個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堅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實不退之信心，形成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一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個善性循環。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自己愈修愈好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，愈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幫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人就愈有信心，法喜充滿，形成一股向上不退之力。</w:t>
      </w:r>
    </w:p>
    <w:p w:rsidR="008C7F58" w:rsidRPr="008C7F58" w:rsidRDefault="008C7F58" w:rsidP="008C7F5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 xml:space="preserve">  　　</w:t>
      </w:r>
    </w:p>
    <w:p w:rsidR="008C7F58" w:rsidRPr="008C7F58" w:rsidRDefault="008C7F58" w:rsidP="008C7F5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其次要多看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經典及多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研究佛陀的教法。多看經典並不是叫大家多看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後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人撰述的佛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書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，而是直接看佛經原文。首先要看經文，不是看戒律，亦不是看論著。戒律只要守著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暫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時居士的三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皈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，五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戒十善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，好好地守持便可。經典原文若看不明可找一些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後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人的解釋輔助研究，因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為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本師的教法精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萃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盡在經文當中。</w:t>
      </w:r>
    </w:p>
    <w:p w:rsidR="008C7F58" w:rsidRPr="008C7F58" w:rsidRDefault="008C7F58" w:rsidP="008C7F5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 xml:space="preserve"> 　　</w:t>
      </w:r>
    </w:p>
    <w:p w:rsidR="008C7F58" w:rsidRPr="008C7F58" w:rsidRDefault="008C7F58" w:rsidP="008C7F5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研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讀一本</w:t>
      </w:r>
      <w:r w:rsidRPr="008C7F58">
        <w:rPr>
          <w:rFonts w:ascii="MingLiU" w:eastAsia="MingLiU" w:hAnsi="MingLiU" w:cs="宋体"/>
          <w:b/>
          <w:bCs/>
          <w:color w:val="008000"/>
          <w:kern w:val="0"/>
          <w:sz w:val="27"/>
          <w:szCs w:val="27"/>
        </w:rPr>
        <w:t>印度佛教史</w:t>
      </w:r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，一本</w:t>
      </w:r>
      <w:r w:rsidRPr="008C7F58">
        <w:rPr>
          <w:rFonts w:ascii="MingLiU" w:eastAsia="MingLiU" w:hAnsi="MingLiU" w:cs="宋体"/>
          <w:b/>
          <w:bCs/>
          <w:color w:val="008000"/>
          <w:kern w:val="0"/>
          <w:sz w:val="27"/>
          <w:szCs w:val="27"/>
        </w:rPr>
        <w:t>中</w:t>
      </w:r>
      <w:proofErr w:type="gramStart"/>
      <w:r w:rsidRPr="008C7F58">
        <w:rPr>
          <w:rFonts w:ascii="MingLiU" w:eastAsia="MingLiU" w:hAnsi="MingLiU" w:cs="宋体"/>
          <w:b/>
          <w:bCs/>
          <w:color w:val="008000"/>
          <w:kern w:val="0"/>
          <w:sz w:val="27"/>
          <w:szCs w:val="27"/>
        </w:rPr>
        <w:t>國</w:t>
      </w:r>
      <w:proofErr w:type="gramEnd"/>
      <w:r w:rsidRPr="008C7F58">
        <w:rPr>
          <w:rFonts w:ascii="MingLiU" w:eastAsia="MingLiU" w:hAnsi="MingLiU" w:cs="宋体"/>
          <w:b/>
          <w:bCs/>
          <w:color w:val="008000"/>
          <w:kern w:val="0"/>
          <w:sz w:val="27"/>
          <w:szCs w:val="27"/>
        </w:rPr>
        <w:t>佛教史</w:t>
      </w:r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，要知佛法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傳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承路線；進而再研究</w:t>
      </w:r>
      <w:r w:rsidRPr="008C7F58">
        <w:rPr>
          <w:rFonts w:ascii="MingLiU" w:eastAsia="MingLiU" w:hAnsi="MingLiU" w:cs="宋体"/>
          <w:b/>
          <w:bCs/>
          <w:color w:val="008000"/>
          <w:kern w:val="0"/>
          <w:sz w:val="27"/>
          <w:szCs w:val="27"/>
        </w:rPr>
        <w:t>西藏佛教史、日本佛教史</w:t>
      </w:r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等。還要讀一本</w:t>
      </w:r>
      <w:r w:rsidRPr="008C7F58">
        <w:rPr>
          <w:rFonts w:ascii="MingLiU" w:eastAsia="MingLiU" w:hAnsi="MingLiU" w:cs="宋体"/>
          <w:b/>
          <w:bCs/>
          <w:color w:val="008000"/>
          <w:kern w:val="0"/>
          <w:sz w:val="27"/>
          <w:szCs w:val="27"/>
        </w:rPr>
        <w:t>佛學大綱</w:t>
      </w:r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，知道基本的法理所在。眼力不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夠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、精神不好、沒有時間，就放慢點一步一步去研究，最少你已經開始起步了，而不至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於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不願意做。以現在的人學法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來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說，法已學的不少；但相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對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上在心法及教理上則不足，實踐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於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現實生活中亦不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夠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；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應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要在以上的</w:t>
      </w:r>
      <w:proofErr w:type="gramStart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兩</w:t>
      </w:r>
      <w:proofErr w:type="gramEnd"/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點下功夫。</w:t>
      </w:r>
    </w:p>
    <w:p w:rsidR="008C7F58" w:rsidRPr="008C7F58" w:rsidRDefault="008C7F58" w:rsidP="008C7F5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8C7F58">
        <w:rPr>
          <w:rFonts w:ascii="宋体" w:eastAsia="宋体" w:hAnsi="宋体" w:cs="宋体"/>
          <w:color w:val="111111"/>
          <w:kern w:val="0"/>
          <w:sz w:val="36"/>
          <w:szCs w:val="36"/>
        </w:rPr>
        <w:t> </w:t>
      </w:r>
    </w:p>
    <w:p w:rsidR="008C7F58" w:rsidRPr="008C7F58" w:rsidRDefault="008C7F58" w:rsidP="008C7F5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8C7F58">
        <w:rPr>
          <w:rFonts w:ascii="MingLiU" w:eastAsia="MingLiU" w:hAnsi="MingLiU" w:cs="宋体"/>
          <w:b/>
          <w:bCs/>
          <w:color w:val="111111"/>
          <w:kern w:val="0"/>
          <w:sz w:val="27"/>
          <w:szCs w:val="27"/>
        </w:rPr>
        <w:t>上師在要研究，上師不在更要研究，上師只是輔助大家學習的一位善知識而已，要自己走路，不可全部依賴上師。</w:t>
      </w:r>
    </w:p>
    <w:p w:rsidR="001F6F46" w:rsidRPr="008C7F58" w:rsidRDefault="001F6F46">
      <w:pPr>
        <w:rPr>
          <w:rFonts w:hint="eastAsia"/>
        </w:rPr>
      </w:pPr>
    </w:p>
    <w:sectPr w:rsidR="001F6F46" w:rsidRPr="008C7F58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ingLiU">
    <w:altName w:val="細明體"/>
    <w:panose1 w:val="02020309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C7F58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C7F58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C7F5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C7F58"/>
    <w:rPr>
      <w:rFonts w:ascii="宋体" w:eastAsia="宋体" w:hAnsi="宋体" w:cs="宋体"/>
      <w:kern w:val="36"/>
      <w:sz w:val="24"/>
      <w:szCs w:val="24"/>
    </w:rPr>
  </w:style>
  <w:style w:type="character" w:styleId="a3">
    <w:name w:val="Emphasis"/>
    <w:basedOn w:val="a0"/>
    <w:uiPriority w:val="20"/>
    <w:qFormat/>
    <w:rsid w:val="008C7F58"/>
    <w:rPr>
      <w:b w:val="0"/>
      <w:bCs w:val="0"/>
      <w:i w:val="0"/>
      <w:iCs w:val="0"/>
    </w:rPr>
  </w:style>
  <w:style w:type="paragraph" w:styleId="HTML">
    <w:name w:val="HTML Preformatted"/>
    <w:basedOn w:val="a"/>
    <w:link w:val="HTMLChar"/>
    <w:uiPriority w:val="99"/>
    <w:semiHidden/>
    <w:unhideWhenUsed/>
    <w:rsid w:val="008C7F5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8C7F58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0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8624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7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15858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6905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40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904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40953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410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596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9959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3412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2569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1758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0380676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00908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59337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</Words>
  <Characters>775</Characters>
  <Application>Microsoft Office Word</Application>
  <DocSecurity>0</DocSecurity>
  <Lines>6</Lines>
  <Paragraphs>1</Paragraphs>
  <ScaleCrop>false</ScaleCrop>
  <Company>国基电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2009-04-13T21:27:00Z</dcterms:created>
  <dcterms:modified xsi:type="dcterms:W3CDTF">2009-04-13T21:28:00Z</dcterms:modified>
</cp:coreProperties>
</file>