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5D" w:rsidRPr="005E535D" w:rsidRDefault="005E535D" w:rsidP="005E535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E53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E535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"http://hk.rd.yahoo.com/blog/mod/art_title/*http:/hk.myblog.yahoo.com/mahabodhicitta/article?mid=843" \t "_parent" </w:instrText>
      </w:r>
      <w:r w:rsidRPr="005E53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E535D">
        <w:rPr>
          <w:rFonts w:ascii="Arial" w:eastAsia="宋体" w:hAnsi="Arial" w:cs="Arial"/>
          <w:color w:val="747147"/>
          <w:kern w:val="36"/>
          <w:sz w:val="32"/>
          <w:szCs w:val="32"/>
        </w:rPr>
        <w:t>五臺金剛窟</w:t>
      </w:r>
      <w:r w:rsidRPr="005E535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E535D" w:rsidRPr="005E535D" w:rsidRDefault="005E535D" w:rsidP="005E53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E535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5E535D" w:rsidRPr="005E535D" w:rsidRDefault="005E535D" w:rsidP="005E535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天女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雲深雪深山幽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勝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法光閃照寂靜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 xml:space="preserve">          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菩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薩居處地多感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應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幻身賦流形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文殊童子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)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松舖雪霜多蒼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勁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滿金花辨認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涼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快清快住金剛窟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天女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 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摯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心佛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來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迎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合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龍天歡興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文殊童子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)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文吉心聲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天女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心法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與你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傳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承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文殊童子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)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無染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相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)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心經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天女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般若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印你記認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合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眼是憑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身是證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文殊佛法超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勝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啊。。。啊。。。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合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龍尊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世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尊隱金嶺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救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蒼生每入定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賢劫千劫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誦天中天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天女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佛中</w:t>
      </w:r>
      <w:proofErr w:type="gramStart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最上乘</w:t>
      </w:r>
      <w:proofErr w:type="gramEnd"/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br/>
        <w:t>(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合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)     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無比修證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 xml:space="preserve"> </w:t>
      </w:r>
      <w:r w:rsidRPr="005E535D">
        <w:rPr>
          <w:rFonts w:ascii="Arial" w:eastAsia="宋体" w:hAnsi="Arial" w:cs="Arial"/>
          <w:color w:val="3B5738"/>
          <w:kern w:val="0"/>
          <w:sz w:val="36"/>
          <w:szCs w:val="36"/>
        </w:rPr>
        <w:t>啊。。。啊。。。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535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5E535D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E53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E535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33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6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2115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1927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1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7894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41688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963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39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730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63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296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748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09608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639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940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国基电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2009-04-12T11:17:00Z</dcterms:created>
  <dcterms:modified xsi:type="dcterms:W3CDTF">2009-04-12T11:18:00Z</dcterms:modified>
</cp:coreProperties>
</file>